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011D4" w14:textId="77777777" w:rsidR="00C80C25" w:rsidRDefault="00C80C25">
      <w:pPr>
        <w:pStyle w:val="Brdtekst"/>
        <w:rPr>
          <w:rFonts w:ascii="Times New Roman"/>
          <w:sz w:val="20"/>
        </w:rPr>
      </w:pPr>
    </w:p>
    <w:p w14:paraId="040011D5" w14:textId="77777777" w:rsidR="00C80C25" w:rsidRDefault="00C80C25">
      <w:pPr>
        <w:pStyle w:val="Brdtekst"/>
        <w:spacing w:before="3"/>
        <w:rPr>
          <w:rFonts w:ascii="Times New Roman"/>
          <w:sz w:val="16"/>
        </w:rPr>
      </w:pPr>
    </w:p>
    <w:p w14:paraId="040011D6" w14:textId="77777777" w:rsidR="00C80C25" w:rsidRDefault="00002147">
      <w:pPr>
        <w:pStyle w:val="Overskrift1"/>
        <w:numPr>
          <w:ilvl w:val="0"/>
          <w:numId w:val="1"/>
        </w:numPr>
        <w:tabs>
          <w:tab w:val="left" w:pos="641"/>
        </w:tabs>
        <w:spacing w:before="94"/>
        <w:ind w:hanging="249"/>
      </w:pPr>
      <w:r>
        <w:t>KONTINGENTER – Besluttes av årsmøte ihht. § 14.1, i</w:t>
      </w:r>
      <w:r>
        <w:rPr>
          <w:spacing w:val="-9"/>
        </w:rPr>
        <w:t xml:space="preserve"> </w:t>
      </w:r>
      <w:r>
        <w:t>vedtektene</w:t>
      </w:r>
    </w:p>
    <w:p w14:paraId="040011D7" w14:textId="77777777" w:rsidR="00C80C25" w:rsidRDefault="00C80C25">
      <w:pPr>
        <w:pStyle w:val="Brdtekst"/>
        <w:spacing w:before="9"/>
        <w:rPr>
          <w:b/>
          <w:sz w:val="21"/>
        </w:rPr>
      </w:pPr>
    </w:p>
    <w:tbl>
      <w:tblPr>
        <w:tblStyle w:val="TableNormal"/>
        <w:tblW w:w="0" w:type="auto"/>
        <w:tblInd w:w="669" w:type="dxa"/>
        <w:tblLayout w:type="fixed"/>
        <w:tblLook w:val="01E0" w:firstRow="1" w:lastRow="1" w:firstColumn="1" w:lastColumn="1" w:noHBand="0" w:noVBand="0"/>
      </w:tblPr>
      <w:tblGrid>
        <w:gridCol w:w="2971"/>
        <w:gridCol w:w="863"/>
        <w:gridCol w:w="793"/>
      </w:tblGrid>
      <w:tr w:rsidR="00C80C25" w14:paraId="040011DB" w14:textId="77777777">
        <w:trPr>
          <w:trHeight w:val="376"/>
        </w:trPr>
        <w:tc>
          <w:tcPr>
            <w:tcW w:w="2971" w:type="dxa"/>
          </w:tcPr>
          <w:p w14:paraId="040011D8" w14:textId="77777777" w:rsidR="00C80C25" w:rsidRDefault="00002147">
            <w:pPr>
              <w:pStyle w:val="TableParagraph"/>
              <w:spacing w:line="247" w:lineRule="exact"/>
              <w:ind w:left="50"/>
            </w:pPr>
            <w:r>
              <w:t>Innmeldingsgebyr</w:t>
            </w:r>
          </w:p>
        </w:tc>
        <w:tc>
          <w:tcPr>
            <w:tcW w:w="863" w:type="dxa"/>
          </w:tcPr>
          <w:p w14:paraId="040011D9" w14:textId="77777777" w:rsidR="00C80C25" w:rsidRDefault="00002147">
            <w:pPr>
              <w:pStyle w:val="TableParagraph"/>
              <w:spacing w:line="247" w:lineRule="exact"/>
              <w:ind w:right="237"/>
              <w:jc w:val="right"/>
            </w:pPr>
            <w:r>
              <w:t>kr.</w:t>
            </w:r>
          </w:p>
        </w:tc>
        <w:tc>
          <w:tcPr>
            <w:tcW w:w="793" w:type="dxa"/>
          </w:tcPr>
          <w:p w14:paraId="040011DA" w14:textId="77777777" w:rsidR="00C80C25" w:rsidRDefault="00002147">
            <w:pPr>
              <w:pStyle w:val="TableParagraph"/>
              <w:spacing w:line="247" w:lineRule="exact"/>
              <w:ind w:right="46"/>
              <w:jc w:val="right"/>
            </w:pPr>
            <w:r>
              <w:t>300,-</w:t>
            </w:r>
          </w:p>
        </w:tc>
      </w:tr>
      <w:tr w:rsidR="00C80C25" w14:paraId="040011E1" w14:textId="77777777">
        <w:trPr>
          <w:trHeight w:val="620"/>
        </w:trPr>
        <w:tc>
          <w:tcPr>
            <w:tcW w:w="2971" w:type="dxa"/>
          </w:tcPr>
          <w:p w14:paraId="040011DC" w14:textId="77777777" w:rsidR="00C80C25" w:rsidRDefault="00002147">
            <w:pPr>
              <w:pStyle w:val="TableParagraph"/>
              <w:spacing w:before="139" w:line="238" w:lineRule="exact"/>
              <w:ind w:left="50" w:right="357"/>
            </w:pPr>
            <w:r>
              <w:t>Medlemskontingent pr. år. Hovedmedlem</w:t>
            </w:r>
          </w:p>
        </w:tc>
        <w:tc>
          <w:tcPr>
            <w:tcW w:w="863" w:type="dxa"/>
          </w:tcPr>
          <w:p w14:paraId="040011DD" w14:textId="77777777" w:rsidR="00C80C25" w:rsidRDefault="00C80C25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40011DE" w14:textId="77777777" w:rsidR="00C80C25" w:rsidRDefault="00002147">
            <w:pPr>
              <w:pStyle w:val="TableParagraph"/>
              <w:spacing w:line="239" w:lineRule="exact"/>
              <w:ind w:right="237"/>
              <w:jc w:val="right"/>
            </w:pPr>
            <w:r>
              <w:t>kr.</w:t>
            </w:r>
          </w:p>
        </w:tc>
        <w:tc>
          <w:tcPr>
            <w:tcW w:w="793" w:type="dxa"/>
          </w:tcPr>
          <w:p w14:paraId="040011DF" w14:textId="77777777" w:rsidR="00C80C25" w:rsidRDefault="00C80C25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40011E0" w14:textId="77777777" w:rsidR="00C80C25" w:rsidRDefault="00002147">
            <w:pPr>
              <w:pStyle w:val="TableParagraph"/>
              <w:spacing w:line="239" w:lineRule="exact"/>
              <w:ind w:right="46"/>
              <w:jc w:val="right"/>
            </w:pPr>
            <w:r>
              <w:t>500,-</w:t>
            </w:r>
          </w:p>
        </w:tc>
      </w:tr>
      <w:tr w:rsidR="00C80C25" w14:paraId="040011E5" w14:textId="77777777">
        <w:trPr>
          <w:trHeight w:val="260"/>
        </w:trPr>
        <w:tc>
          <w:tcPr>
            <w:tcW w:w="2971" w:type="dxa"/>
          </w:tcPr>
          <w:p w14:paraId="040011E2" w14:textId="77777777" w:rsidR="00C80C25" w:rsidRDefault="00002147">
            <w:pPr>
              <w:pStyle w:val="TableParagraph"/>
              <w:spacing w:line="240" w:lineRule="exact"/>
              <w:ind w:left="50"/>
            </w:pPr>
            <w:r>
              <w:t>Hustandsmedlem</w:t>
            </w:r>
          </w:p>
        </w:tc>
        <w:tc>
          <w:tcPr>
            <w:tcW w:w="863" w:type="dxa"/>
          </w:tcPr>
          <w:p w14:paraId="040011E3" w14:textId="77777777" w:rsidR="00C80C25" w:rsidRDefault="00002147">
            <w:pPr>
              <w:pStyle w:val="TableParagraph"/>
              <w:spacing w:line="240" w:lineRule="exact"/>
              <w:ind w:right="237"/>
              <w:jc w:val="right"/>
            </w:pPr>
            <w:r>
              <w:t>kr.</w:t>
            </w:r>
          </w:p>
        </w:tc>
        <w:tc>
          <w:tcPr>
            <w:tcW w:w="793" w:type="dxa"/>
          </w:tcPr>
          <w:p w14:paraId="040011E4" w14:textId="77777777" w:rsidR="00C80C25" w:rsidRDefault="00002147">
            <w:pPr>
              <w:pStyle w:val="TableParagraph"/>
              <w:spacing w:line="240" w:lineRule="exact"/>
              <w:ind w:right="46"/>
              <w:jc w:val="right"/>
            </w:pPr>
            <w:r>
              <w:t>250,-</w:t>
            </w:r>
          </w:p>
        </w:tc>
      </w:tr>
      <w:tr w:rsidR="00C80C25" w14:paraId="040011E9" w14:textId="77777777">
        <w:trPr>
          <w:trHeight w:val="254"/>
        </w:trPr>
        <w:tc>
          <w:tcPr>
            <w:tcW w:w="2971" w:type="dxa"/>
          </w:tcPr>
          <w:p w14:paraId="040011E6" w14:textId="77777777" w:rsidR="00C80C25" w:rsidRDefault="00002147">
            <w:pPr>
              <w:pStyle w:val="TableParagraph"/>
              <w:spacing w:before="1" w:line="233" w:lineRule="exact"/>
              <w:ind w:left="50"/>
            </w:pPr>
            <w:r>
              <w:t>Medlem over 67 år</w:t>
            </w:r>
          </w:p>
        </w:tc>
        <w:tc>
          <w:tcPr>
            <w:tcW w:w="863" w:type="dxa"/>
          </w:tcPr>
          <w:p w14:paraId="040011E7" w14:textId="77777777" w:rsidR="00C80C25" w:rsidRDefault="00002147">
            <w:pPr>
              <w:pStyle w:val="TableParagraph"/>
              <w:spacing w:before="1" w:line="233" w:lineRule="exact"/>
              <w:ind w:right="237"/>
              <w:jc w:val="right"/>
            </w:pPr>
            <w:r>
              <w:t>kr.</w:t>
            </w:r>
          </w:p>
        </w:tc>
        <w:tc>
          <w:tcPr>
            <w:tcW w:w="793" w:type="dxa"/>
          </w:tcPr>
          <w:p w14:paraId="040011E8" w14:textId="77777777" w:rsidR="00C80C25" w:rsidRDefault="00002147">
            <w:pPr>
              <w:pStyle w:val="TableParagraph"/>
              <w:spacing w:before="1" w:line="233" w:lineRule="exact"/>
              <w:ind w:right="46"/>
              <w:jc w:val="right"/>
            </w:pPr>
            <w:r>
              <w:t>250,-</w:t>
            </w:r>
          </w:p>
        </w:tc>
      </w:tr>
    </w:tbl>
    <w:p w14:paraId="040011EA" w14:textId="77777777" w:rsidR="00C80C25" w:rsidRDefault="00002147">
      <w:pPr>
        <w:pStyle w:val="Brdtekst"/>
        <w:spacing w:before="102"/>
        <w:ind w:left="676" w:right="1066"/>
      </w:pPr>
      <w:r>
        <w:t>Årskontingent til Kongelig Norsk Båtforbund (KNBF) bestemmes av Båttinget og betales samlet til KNBF på grunnlag av antall belagte havneplasser i TBF’s anlegg § 14.3.</w:t>
      </w:r>
    </w:p>
    <w:p w14:paraId="040011EB" w14:textId="77777777" w:rsidR="00C80C25" w:rsidRDefault="00002147">
      <w:pPr>
        <w:pStyle w:val="Brdtekst"/>
        <w:ind w:left="676"/>
      </w:pPr>
      <w:r>
        <w:t>For tiden kr.120,- pr. plass.</w:t>
      </w:r>
    </w:p>
    <w:p w14:paraId="040011EC" w14:textId="77777777" w:rsidR="00C80C25" w:rsidRDefault="00C80C25">
      <w:pPr>
        <w:pStyle w:val="Brdtekst"/>
        <w:spacing w:before="1"/>
      </w:pPr>
    </w:p>
    <w:p w14:paraId="040011ED" w14:textId="77777777" w:rsidR="00C80C25" w:rsidRDefault="00002147">
      <w:pPr>
        <w:pStyle w:val="Overskrift1"/>
        <w:numPr>
          <w:ilvl w:val="0"/>
          <w:numId w:val="1"/>
        </w:numPr>
        <w:tabs>
          <w:tab w:val="left" w:pos="701"/>
        </w:tabs>
        <w:spacing w:line="252" w:lineRule="exact"/>
        <w:ind w:left="700" w:hanging="309"/>
      </w:pPr>
      <w:r>
        <w:t>INNSKUDD</w:t>
      </w:r>
    </w:p>
    <w:p w14:paraId="040011EE" w14:textId="0D16DFED" w:rsidR="00C80C25" w:rsidRDefault="00002147">
      <w:pPr>
        <w:pStyle w:val="Brdtekst"/>
        <w:ind w:left="676" w:right="319"/>
        <w:jc w:val="both"/>
      </w:pPr>
      <w:r>
        <w:t xml:space="preserve">Ved tildeling av båtplass betales innskudd ihht. § 14.3. Beløpet er fastsatt av styret og angir hva den tildelte i plass i den aktuelle havn koster. Ved oppsigelse av båtplassen tilbakebetales dette uavkortet </w:t>
      </w:r>
      <w:r w:rsidR="002E39F4">
        <w:t>men</w:t>
      </w:r>
      <w:r>
        <w:t xml:space="preserve"> uten renter. Tilbakebetaling skjer i henhold til vedtektene.</w:t>
      </w:r>
    </w:p>
    <w:p w14:paraId="040011EF" w14:textId="77777777" w:rsidR="00C80C25" w:rsidRDefault="00C80C25">
      <w:pPr>
        <w:pStyle w:val="Brdtekst"/>
      </w:pPr>
    </w:p>
    <w:p w14:paraId="040011F0" w14:textId="1A19B42E" w:rsidR="00C80C25" w:rsidRDefault="00002147">
      <w:pPr>
        <w:pStyle w:val="Overskrift1"/>
        <w:numPr>
          <w:ilvl w:val="0"/>
          <w:numId w:val="1"/>
        </w:numPr>
        <w:tabs>
          <w:tab w:val="left" w:pos="701"/>
        </w:tabs>
        <w:spacing w:before="1"/>
        <w:ind w:left="700" w:right="1362" w:hanging="308"/>
      </w:pPr>
      <w:r>
        <w:t xml:space="preserve">VIDERETILDELING (HERETTER BENEVNT FREMLEIE) </w:t>
      </w:r>
      <w:r w:rsidR="009636A2">
        <w:t xml:space="preserve">OG </w:t>
      </w:r>
      <w:r>
        <w:t>KORTIDSTILDELING AV HAVNEPLASSER</w:t>
      </w:r>
    </w:p>
    <w:p w14:paraId="535F6C63" w14:textId="77777777" w:rsidR="008A5970" w:rsidRDefault="008A5970">
      <w:pPr>
        <w:pStyle w:val="Brdtekst"/>
        <w:ind w:left="676" w:right="382"/>
        <w:rPr>
          <w:b/>
          <w:bCs/>
        </w:rPr>
      </w:pPr>
    </w:p>
    <w:p w14:paraId="201EF4BB" w14:textId="31C0FAB9" w:rsidR="009636A2" w:rsidRPr="009636A2" w:rsidRDefault="009636A2">
      <w:pPr>
        <w:pStyle w:val="Brdtekst"/>
        <w:ind w:left="676" w:right="382"/>
        <w:rPr>
          <w:b/>
          <w:bCs/>
        </w:rPr>
      </w:pPr>
      <w:r w:rsidRPr="009636A2">
        <w:rPr>
          <w:b/>
          <w:bCs/>
        </w:rPr>
        <w:t>Fremleie:</w:t>
      </w:r>
    </w:p>
    <w:p w14:paraId="040011F1" w14:textId="047CA141" w:rsidR="00C80C25" w:rsidRPr="0065718B" w:rsidRDefault="00002147">
      <w:pPr>
        <w:pStyle w:val="Brdtekst"/>
        <w:ind w:left="676" w:right="382"/>
      </w:pPr>
      <w:r>
        <w:t>All form for fremleie av havneplass skal skje gjennom TBF og administreres av foreningen i henhold til vedtekte</w:t>
      </w:r>
      <w:r w:rsidR="009D163C">
        <w:t>ne</w:t>
      </w:r>
      <w:r>
        <w:t xml:space="preserve">. Satser for fremleie fastsettes av styret. </w:t>
      </w:r>
      <w:r w:rsidRPr="0065718B">
        <w:t xml:space="preserve">Fremleietakeren betaler til TBF </w:t>
      </w:r>
      <w:r w:rsidR="006F395A" w:rsidRPr="0065718B">
        <w:t xml:space="preserve">for forbrukt strøm og </w:t>
      </w:r>
      <w:r w:rsidRPr="0065718B">
        <w:t xml:space="preserve">andel av vedlikeholdskostnader tilsvarende </w:t>
      </w:r>
      <w:r w:rsidR="007B50AE" w:rsidRPr="0065718B">
        <w:t xml:space="preserve">korttidsleieplass for </w:t>
      </w:r>
      <w:r w:rsidR="00EC0660" w:rsidRPr="0065718B">
        <w:t>gjeldende båtplass</w:t>
      </w:r>
      <w:r w:rsidRPr="0065718B">
        <w:t>. Andel vedlikeholdskostnader betales på forskudd.</w:t>
      </w:r>
    </w:p>
    <w:p w14:paraId="153209BC" w14:textId="7DA1A18C" w:rsidR="00E345B1" w:rsidRDefault="00E345B1">
      <w:pPr>
        <w:pStyle w:val="Brdtekst"/>
        <w:ind w:left="676" w:right="552"/>
      </w:pPr>
      <w:r w:rsidRPr="0065718B">
        <w:t xml:space="preserve">Fremleier betaler ikke </w:t>
      </w:r>
      <w:r w:rsidR="00030D9F" w:rsidRPr="0065718B">
        <w:t>andel vedlikeholdskostnad i den tiden havneplassen er utleid til leietaker</w:t>
      </w:r>
      <w:r w:rsidR="001B15DB" w:rsidRPr="0065718B">
        <w:t>.</w:t>
      </w:r>
    </w:p>
    <w:p w14:paraId="040011F2" w14:textId="19F93037" w:rsidR="00C80C25" w:rsidRDefault="00002147">
      <w:pPr>
        <w:pStyle w:val="Brdtekst"/>
        <w:ind w:left="676" w:right="552"/>
      </w:pPr>
      <w:r>
        <w:t>Fremleieordningen begrenses til maksimum to år.</w:t>
      </w:r>
    </w:p>
    <w:p w14:paraId="103D4895" w14:textId="77777777" w:rsidR="008A5970" w:rsidRDefault="008A5970">
      <w:pPr>
        <w:pStyle w:val="Brdtekst"/>
        <w:ind w:left="676" w:right="552"/>
      </w:pPr>
    </w:p>
    <w:p w14:paraId="040011F3" w14:textId="77777777" w:rsidR="00C80C25" w:rsidRDefault="00C80C25">
      <w:pPr>
        <w:pStyle w:val="Brdtekst"/>
        <w:spacing w:before="10"/>
        <w:rPr>
          <w:sz w:val="21"/>
        </w:rPr>
      </w:pPr>
    </w:p>
    <w:p w14:paraId="040011F4" w14:textId="48A55C02" w:rsidR="00C80C25" w:rsidRDefault="00002147">
      <w:pPr>
        <w:pStyle w:val="Overskrift1"/>
        <w:jc w:val="both"/>
      </w:pPr>
      <w:r>
        <w:t>Kortidstildeling av havneplasser</w:t>
      </w:r>
      <w:r w:rsidR="009636A2">
        <w:t>:</w:t>
      </w:r>
    </w:p>
    <w:p w14:paraId="040011F5" w14:textId="77777777" w:rsidR="00C80C25" w:rsidRPr="00BA1D94" w:rsidRDefault="00002147">
      <w:pPr>
        <w:spacing w:before="2"/>
        <w:ind w:left="671" w:right="2072"/>
        <w:rPr>
          <w:szCs w:val="24"/>
        </w:rPr>
      </w:pPr>
      <w:r w:rsidRPr="00BA1D94">
        <w:rPr>
          <w:szCs w:val="24"/>
        </w:rPr>
        <w:t>Korttidstildeling av havneplass kan tilbys så fremt det er ledige båtplasser. Kortidsbrukeren må være medlem av Trondheim Båtforening.</w:t>
      </w:r>
    </w:p>
    <w:p w14:paraId="040011F6" w14:textId="77777777" w:rsidR="00C80C25" w:rsidRPr="00BA1D94" w:rsidRDefault="00002147">
      <w:pPr>
        <w:ind w:left="674" w:right="484" w:hanging="3"/>
        <w:rPr>
          <w:szCs w:val="24"/>
        </w:rPr>
      </w:pPr>
      <w:r w:rsidRPr="00BA1D94">
        <w:rPr>
          <w:szCs w:val="24"/>
        </w:rPr>
        <w:t>Ingen kan kreve å få tildelt eller beholde en bestemt plass når kortidsbrukerforhold inngås eller opphører med overgang til fast plass.</w:t>
      </w:r>
    </w:p>
    <w:p w14:paraId="040011F7" w14:textId="185214D9" w:rsidR="00C80C25" w:rsidRDefault="00002147">
      <w:pPr>
        <w:ind w:left="671" w:right="1199"/>
        <w:rPr>
          <w:szCs w:val="24"/>
        </w:rPr>
      </w:pPr>
      <w:r w:rsidRPr="00BA1D94">
        <w:rPr>
          <w:szCs w:val="24"/>
        </w:rPr>
        <w:t xml:space="preserve">Korttidstildeling kan </w:t>
      </w:r>
      <w:r w:rsidR="002912A7" w:rsidRPr="00BA1D94">
        <w:rPr>
          <w:szCs w:val="24"/>
        </w:rPr>
        <w:t xml:space="preserve">gis </w:t>
      </w:r>
      <w:r w:rsidRPr="00BA1D94">
        <w:rPr>
          <w:szCs w:val="24"/>
        </w:rPr>
        <w:t xml:space="preserve">for en </w:t>
      </w:r>
      <w:r w:rsidR="002912A7" w:rsidRPr="00BA1D94">
        <w:rPr>
          <w:szCs w:val="24"/>
        </w:rPr>
        <w:t xml:space="preserve">sammenhengende </w:t>
      </w:r>
      <w:r w:rsidRPr="00BA1D94">
        <w:rPr>
          <w:szCs w:val="24"/>
        </w:rPr>
        <w:t xml:space="preserve">periode på </w:t>
      </w:r>
      <w:r w:rsidR="002912A7" w:rsidRPr="00BA1D94">
        <w:rPr>
          <w:szCs w:val="24"/>
        </w:rPr>
        <w:t>inntil</w:t>
      </w:r>
      <w:r w:rsidRPr="00BA1D94">
        <w:rPr>
          <w:szCs w:val="24"/>
        </w:rPr>
        <w:t xml:space="preserve"> seks måneder. </w:t>
      </w:r>
      <w:r w:rsidR="009C75F2" w:rsidRPr="00BE063C">
        <w:rPr>
          <w:szCs w:val="24"/>
        </w:rPr>
        <w:t>Ved opphør av korttids</w:t>
      </w:r>
      <w:r w:rsidR="000338AF" w:rsidRPr="00BE063C">
        <w:rPr>
          <w:szCs w:val="24"/>
        </w:rPr>
        <w:t xml:space="preserve">tildeling kan det ikke tildeles ny korttidsplass til </w:t>
      </w:r>
      <w:r w:rsidR="002941B1" w:rsidRPr="00BE063C">
        <w:rPr>
          <w:szCs w:val="24"/>
        </w:rPr>
        <w:t>samme bruker før etter minimum 5 måneder.</w:t>
      </w:r>
    </w:p>
    <w:p w14:paraId="1FF69749" w14:textId="3F3588A4" w:rsidR="005C7B93" w:rsidRPr="00BE063C" w:rsidRDefault="005C7B93">
      <w:pPr>
        <w:ind w:left="671" w:right="1199"/>
        <w:rPr>
          <w:szCs w:val="24"/>
        </w:rPr>
      </w:pPr>
      <w:r>
        <w:rPr>
          <w:szCs w:val="24"/>
        </w:rPr>
        <w:t>Innbetalt leie for leieplass refunderes ikke hvis</w:t>
      </w:r>
      <w:r w:rsidR="0065718B">
        <w:rPr>
          <w:szCs w:val="24"/>
        </w:rPr>
        <w:t xml:space="preserve"> kontrakten avsluttes før avtalt sluttidspunkt.</w:t>
      </w:r>
    </w:p>
    <w:p w14:paraId="579623E1" w14:textId="77777777" w:rsidR="005F009D" w:rsidRPr="00BE063C" w:rsidRDefault="005F009D">
      <w:pPr>
        <w:ind w:left="671" w:right="1199"/>
        <w:rPr>
          <w:rFonts w:ascii="Verdana" w:hAnsi="Verdana"/>
          <w:sz w:val="20"/>
        </w:rPr>
      </w:pPr>
    </w:p>
    <w:p w14:paraId="44B8B3EB" w14:textId="55D52BB8" w:rsidR="005F009D" w:rsidRPr="00BE063C" w:rsidRDefault="005F009D">
      <w:pPr>
        <w:ind w:left="671" w:right="1199"/>
        <w:rPr>
          <w:szCs w:val="24"/>
        </w:rPr>
      </w:pPr>
      <w:r w:rsidRPr="00BE063C">
        <w:rPr>
          <w:szCs w:val="24"/>
        </w:rPr>
        <w:t xml:space="preserve">Andel vedlikeholdskostnad for korttidsplasser </w:t>
      </w:r>
      <w:r w:rsidR="006C250D" w:rsidRPr="00BE063C">
        <w:rPr>
          <w:szCs w:val="24"/>
        </w:rPr>
        <w:t xml:space="preserve">fastsettes </w:t>
      </w:r>
      <w:r w:rsidR="00F42234" w:rsidRPr="00BE063C">
        <w:rPr>
          <w:szCs w:val="24"/>
        </w:rPr>
        <w:t xml:space="preserve">hvert år av styret. </w:t>
      </w:r>
      <w:r w:rsidR="004E5A12" w:rsidRPr="00BE063C">
        <w:rPr>
          <w:szCs w:val="24"/>
        </w:rPr>
        <w:t xml:space="preserve">For 2021 er </w:t>
      </w:r>
      <w:r w:rsidR="006724FB" w:rsidRPr="00BE063C">
        <w:rPr>
          <w:szCs w:val="24"/>
        </w:rPr>
        <w:t xml:space="preserve">pris for korttidsleie </w:t>
      </w:r>
      <w:r w:rsidR="00C71CEF" w:rsidRPr="00BE063C">
        <w:rPr>
          <w:szCs w:val="24"/>
        </w:rPr>
        <w:t xml:space="preserve">pr måned </w:t>
      </w:r>
      <w:r w:rsidR="006724FB" w:rsidRPr="00BE063C">
        <w:rPr>
          <w:szCs w:val="24"/>
        </w:rPr>
        <w:t>besluttet til</w:t>
      </w:r>
      <w:r w:rsidR="006C250D" w:rsidRPr="00BE063C">
        <w:rPr>
          <w:szCs w:val="24"/>
        </w:rPr>
        <w:t>:</w:t>
      </w:r>
    </w:p>
    <w:p w14:paraId="711497A8" w14:textId="77777777" w:rsidR="00702403" w:rsidRPr="00BE063C" w:rsidRDefault="00702403">
      <w:pPr>
        <w:ind w:left="671" w:right="1199"/>
        <w:rPr>
          <w:sz w:val="20"/>
        </w:rPr>
      </w:pPr>
    </w:p>
    <w:p w14:paraId="595CDAE6" w14:textId="4ED46013" w:rsidR="006C250D" w:rsidRPr="0065718B" w:rsidRDefault="006C250D">
      <w:pPr>
        <w:ind w:left="671" w:right="1199"/>
        <w:rPr>
          <w:b/>
          <w:bCs/>
          <w:szCs w:val="24"/>
        </w:rPr>
      </w:pPr>
      <w:r w:rsidRPr="0065718B">
        <w:rPr>
          <w:b/>
          <w:bCs/>
          <w:szCs w:val="24"/>
        </w:rPr>
        <w:t>Trondheim sentrum</w:t>
      </w:r>
      <w:r w:rsidR="00C91C09" w:rsidRPr="0065718B">
        <w:rPr>
          <w:b/>
          <w:bCs/>
          <w:szCs w:val="24"/>
        </w:rPr>
        <w:t xml:space="preserve"> (beregnet etter båthavnens bredde)</w:t>
      </w:r>
      <w:r w:rsidRPr="0065718B">
        <w:rPr>
          <w:b/>
          <w:bCs/>
          <w:szCs w:val="24"/>
        </w:rPr>
        <w:t>:</w:t>
      </w:r>
    </w:p>
    <w:p w14:paraId="73D1525B" w14:textId="77777777" w:rsidR="006C250D" w:rsidRPr="0065718B" w:rsidRDefault="006C250D">
      <w:pPr>
        <w:ind w:left="671" w:right="1199"/>
        <w:rPr>
          <w:szCs w:val="24"/>
        </w:rPr>
      </w:pPr>
    </w:p>
    <w:p w14:paraId="341C2B9C" w14:textId="539265C6" w:rsidR="006C250D" w:rsidRPr="0065718B" w:rsidRDefault="006C250D">
      <w:pPr>
        <w:ind w:left="671" w:right="1199"/>
        <w:rPr>
          <w:szCs w:val="24"/>
        </w:rPr>
      </w:pPr>
      <w:r w:rsidRPr="0065718B">
        <w:rPr>
          <w:szCs w:val="24"/>
        </w:rPr>
        <w:t>2,0 m</w:t>
      </w:r>
      <w:r w:rsidR="00DA128E" w:rsidRPr="0065718B">
        <w:rPr>
          <w:szCs w:val="24"/>
        </w:rPr>
        <w:t xml:space="preserve"> </w:t>
      </w:r>
      <w:r w:rsidR="00FC3BBC" w:rsidRPr="0065718B">
        <w:rPr>
          <w:szCs w:val="24"/>
        </w:rPr>
        <w:t xml:space="preserve">kr </w:t>
      </w:r>
      <w:r w:rsidR="00DD22C4" w:rsidRPr="0065718B">
        <w:rPr>
          <w:szCs w:val="24"/>
        </w:rPr>
        <w:t>7</w:t>
      </w:r>
      <w:r w:rsidR="00FC3BBC" w:rsidRPr="0065718B">
        <w:rPr>
          <w:szCs w:val="24"/>
        </w:rPr>
        <w:t>00</w:t>
      </w:r>
      <w:r w:rsidR="00A3655D" w:rsidRPr="0065718B">
        <w:rPr>
          <w:szCs w:val="24"/>
        </w:rPr>
        <w:tab/>
      </w:r>
      <w:r w:rsidR="00A3655D" w:rsidRPr="0065718B">
        <w:rPr>
          <w:szCs w:val="24"/>
        </w:rPr>
        <w:tab/>
        <w:t xml:space="preserve">4,0 m kr </w:t>
      </w:r>
      <w:r w:rsidR="00554433" w:rsidRPr="0065718B">
        <w:rPr>
          <w:szCs w:val="24"/>
        </w:rPr>
        <w:t>1</w:t>
      </w:r>
      <w:r w:rsidR="00242B2B" w:rsidRPr="0065718B">
        <w:rPr>
          <w:szCs w:val="24"/>
        </w:rPr>
        <w:t>400</w:t>
      </w:r>
      <w:r w:rsidR="00554433" w:rsidRPr="0065718B">
        <w:rPr>
          <w:szCs w:val="24"/>
        </w:rPr>
        <w:t xml:space="preserve"> </w:t>
      </w:r>
    </w:p>
    <w:p w14:paraId="7B10F778" w14:textId="18B8A8E7" w:rsidR="00FC3BBC" w:rsidRPr="0065718B" w:rsidRDefault="00FC3BBC">
      <w:pPr>
        <w:ind w:left="671" w:right="1199"/>
        <w:rPr>
          <w:szCs w:val="24"/>
        </w:rPr>
      </w:pPr>
      <w:r w:rsidRPr="0065718B">
        <w:rPr>
          <w:szCs w:val="24"/>
        </w:rPr>
        <w:t>2,5 m k</w:t>
      </w:r>
      <w:r w:rsidR="00896688" w:rsidRPr="0065718B">
        <w:rPr>
          <w:szCs w:val="24"/>
        </w:rPr>
        <w:t xml:space="preserve">r </w:t>
      </w:r>
      <w:r w:rsidR="00DD22C4" w:rsidRPr="0065718B">
        <w:rPr>
          <w:szCs w:val="24"/>
        </w:rPr>
        <w:t>800</w:t>
      </w:r>
      <w:r w:rsidR="00554433" w:rsidRPr="0065718B">
        <w:rPr>
          <w:szCs w:val="24"/>
        </w:rPr>
        <w:tab/>
      </w:r>
      <w:r w:rsidR="00554433" w:rsidRPr="0065718B">
        <w:rPr>
          <w:szCs w:val="24"/>
        </w:rPr>
        <w:tab/>
        <w:t xml:space="preserve">4,5 m kr </w:t>
      </w:r>
      <w:r w:rsidR="00202265" w:rsidRPr="0065718B">
        <w:rPr>
          <w:szCs w:val="24"/>
        </w:rPr>
        <w:t>1650</w:t>
      </w:r>
      <w:r w:rsidR="00F42688" w:rsidRPr="0065718B">
        <w:rPr>
          <w:szCs w:val="24"/>
        </w:rPr>
        <w:t xml:space="preserve"> </w:t>
      </w:r>
    </w:p>
    <w:p w14:paraId="48A8581A" w14:textId="643E7D1D" w:rsidR="00896688" w:rsidRPr="0065718B" w:rsidRDefault="00896688">
      <w:pPr>
        <w:ind w:left="671" w:right="1199"/>
        <w:rPr>
          <w:szCs w:val="24"/>
        </w:rPr>
      </w:pPr>
      <w:r w:rsidRPr="0065718B">
        <w:rPr>
          <w:szCs w:val="24"/>
        </w:rPr>
        <w:t xml:space="preserve">3,0 m </w:t>
      </w:r>
      <w:r w:rsidR="00DA3DF9" w:rsidRPr="0065718B">
        <w:rPr>
          <w:szCs w:val="24"/>
        </w:rPr>
        <w:t xml:space="preserve">kr </w:t>
      </w:r>
      <w:r w:rsidR="00DD22C4" w:rsidRPr="0065718B">
        <w:rPr>
          <w:szCs w:val="24"/>
        </w:rPr>
        <w:t>1000</w:t>
      </w:r>
      <w:r w:rsidR="00F42688" w:rsidRPr="0065718B">
        <w:rPr>
          <w:szCs w:val="24"/>
        </w:rPr>
        <w:tab/>
      </w:r>
      <w:r w:rsidR="00F42688" w:rsidRPr="0065718B">
        <w:rPr>
          <w:szCs w:val="24"/>
        </w:rPr>
        <w:tab/>
        <w:t>5,0 m</w:t>
      </w:r>
      <w:r w:rsidR="00962F6F" w:rsidRPr="0065718B">
        <w:rPr>
          <w:szCs w:val="24"/>
        </w:rPr>
        <w:t xml:space="preserve"> kr </w:t>
      </w:r>
      <w:r w:rsidR="00202265" w:rsidRPr="0065718B">
        <w:rPr>
          <w:szCs w:val="24"/>
        </w:rPr>
        <w:t>2000</w:t>
      </w:r>
      <w:r w:rsidR="000E6044" w:rsidRPr="0065718B">
        <w:rPr>
          <w:szCs w:val="24"/>
        </w:rPr>
        <w:t xml:space="preserve"> </w:t>
      </w:r>
    </w:p>
    <w:p w14:paraId="0EACE994" w14:textId="39418A55" w:rsidR="00DA3DF9" w:rsidRPr="0065718B" w:rsidRDefault="00DA3DF9">
      <w:pPr>
        <w:ind w:left="671" w:right="1199"/>
        <w:rPr>
          <w:szCs w:val="24"/>
        </w:rPr>
      </w:pPr>
      <w:r w:rsidRPr="0065718B">
        <w:rPr>
          <w:szCs w:val="24"/>
        </w:rPr>
        <w:t xml:space="preserve">3,5 m kr </w:t>
      </w:r>
      <w:r w:rsidR="00202265" w:rsidRPr="0065718B">
        <w:rPr>
          <w:szCs w:val="24"/>
        </w:rPr>
        <w:t>1200</w:t>
      </w:r>
      <w:r w:rsidR="00A3655D" w:rsidRPr="0065718B">
        <w:rPr>
          <w:szCs w:val="24"/>
        </w:rPr>
        <w:t xml:space="preserve"> </w:t>
      </w:r>
    </w:p>
    <w:p w14:paraId="46594DCA" w14:textId="595C016D" w:rsidR="00702403" w:rsidRPr="00C91C09" w:rsidRDefault="00702403">
      <w:pPr>
        <w:ind w:left="671" w:right="1199"/>
        <w:rPr>
          <w:szCs w:val="24"/>
          <w:highlight w:val="yellow"/>
        </w:rPr>
      </w:pPr>
    </w:p>
    <w:p w14:paraId="2419BE22" w14:textId="77777777" w:rsidR="0065718B" w:rsidRDefault="0065718B">
      <w:pPr>
        <w:ind w:left="671" w:right="1199"/>
        <w:rPr>
          <w:szCs w:val="24"/>
          <w:highlight w:val="yellow"/>
        </w:rPr>
      </w:pPr>
    </w:p>
    <w:p w14:paraId="4B9C1F27" w14:textId="77777777" w:rsidR="00785428" w:rsidRDefault="00785428">
      <w:pPr>
        <w:ind w:left="671" w:right="1199"/>
        <w:rPr>
          <w:b/>
          <w:bCs/>
          <w:szCs w:val="24"/>
        </w:rPr>
      </w:pPr>
    </w:p>
    <w:p w14:paraId="39AF9847" w14:textId="55E19EF6" w:rsidR="00702403" w:rsidRPr="0065718B" w:rsidRDefault="00702403">
      <w:pPr>
        <w:ind w:left="671" w:right="1199"/>
        <w:rPr>
          <w:b/>
          <w:bCs/>
          <w:szCs w:val="24"/>
        </w:rPr>
      </w:pPr>
      <w:r w:rsidRPr="0065718B">
        <w:rPr>
          <w:b/>
          <w:bCs/>
          <w:szCs w:val="24"/>
        </w:rPr>
        <w:lastRenderedPageBreak/>
        <w:t>Grilstad Marina</w:t>
      </w:r>
      <w:r w:rsidR="00C91C09" w:rsidRPr="0065718B">
        <w:rPr>
          <w:b/>
          <w:bCs/>
          <w:szCs w:val="24"/>
        </w:rPr>
        <w:t xml:space="preserve"> (beregnet etter båthavnens bredde)</w:t>
      </w:r>
      <w:r w:rsidRPr="0065718B">
        <w:rPr>
          <w:b/>
          <w:bCs/>
          <w:szCs w:val="24"/>
        </w:rPr>
        <w:t>:</w:t>
      </w:r>
    </w:p>
    <w:p w14:paraId="5395713B" w14:textId="410E5A51" w:rsidR="00A83669" w:rsidRPr="0065718B" w:rsidRDefault="00A83669" w:rsidP="00A83669">
      <w:pPr>
        <w:ind w:left="671" w:right="1199"/>
        <w:rPr>
          <w:szCs w:val="24"/>
        </w:rPr>
      </w:pPr>
      <w:r w:rsidRPr="0065718B">
        <w:rPr>
          <w:szCs w:val="24"/>
        </w:rPr>
        <w:t>2 m kr</w:t>
      </w:r>
      <w:r w:rsidR="0078429E" w:rsidRPr="0065718B">
        <w:rPr>
          <w:szCs w:val="24"/>
        </w:rPr>
        <w:t xml:space="preserve"> </w:t>
      </w:r>
      <w:r w:rsidRPr="0065718B">
        <w:rPr>
          <w:szCs w:val="24"/>
        </w:rPr>
        <w:t xml:space="preserve"> </w:t>
      </w:r>
      <w:r w:rsidR="00172292" w:rsidRPr="0065718B">
        <w:rPr>
          <w:szCs w:val="24"/>
        </w:rPr>
        <w:t>7</w:t>
      </w:r>
      <w:r w:rsidR="005D0DF0" w:rsidRPr="0065718B">
        <w:rPr>
          <w:szCs w:val="24"/>
        </w:rPr>
        <w:t>5</w:t>
      </w:r>
      <w:r w:rsidR="0078429E" w:rsidRPr="0065718B">
        <w:rPr>
          <w:szCs w:val="24"/>
        </w:rPr>
        <w:t>0</w:t>
      </w:r>
      <w:r w:rsidRPr="0065718B">
        <w:rPr>
          <w:szCs w:val="24"/>
        </w:rPr>
        <w:t>,- Vannscooter. Drivstoffbrygga.</w:t>
      </w:r>
    </w:p>
    <w:p w14:paraId="2725B894" w14:textId="45BBD1BB" w:rsidR="00A83669" w:rsidRPr="0065718B" w:rsidRDefault="00A83669" w:rsidP="00A83669">
      <w:pPr>
        <w:ind w:left="671" w:right="1199"/>
        <w:rPr>
          <w:szCs w:val="24"/>
        </w:rPr>
      </w:pPr>
      <w:r w:rsidRPr="0065718B">
        <w:rPr>
          <w:szCs w:val="24"/>
        </w:rPr>
        <w:t xml:space="preserve">3 m kr  </w:t>
      </w:r>
      <w:r w:rsidR="005D0DF0" w:rsidRPr="0065718B">
        <w:rPr>
          <w:szCs w:val="24"/>
        </w:rPr>
        <w:t>1</w:t>
      </w:r>
      <w:r w:rsidR="006273A3" w:rsidRPr="0065718B">
        <w:rPr>
          <w:szCs w:val="24"/>
        </w:rPr>
        <w:t>1</w:t>
      </w:r>
      <w:r w:rsidR="0078429E" w:rsidRPr="0065718B">
        <w:rPr>
          <w:szCs w:val="24"/>
        </w:rPr>
        <w:t>00</w:t>
      </w:r>
      <w:r w:rsidRPr="0065718B">
        <w:rPr>
          <w:szCs w:val="24"/>
        </w:rPr>
        <w:t>,-</w:t>
      </w:r>
    </w:p>
    <w:p w14:paraId="6D26DEEE" w14:textId="622C98C0" w:rsidR="00A83669" w:rsidRPr="0065718B" w:rsidRDefault="00A83669" w:rsidP="00A83669">
      <w:pPr>
        <w:ind w:left="671" w:right="1199"/>
        <w:rPr>
          <w:szCs w:val="24"/>
        </w:rPr>
      </w:pPr>
      <w:r w:rsidRPr="0065718B">
        <w:rPr>
          <w:szCs w:val="24"/>
        </w:rPr>
        <w:t xml:space="preserve">4 m kr  </w:t>
      </w:r>
      <w:r w:rsidR="0078429E" w:rsidRPr="0065718B">
        <w:rPr>
          <w:szCs w:val="24"/>
        </w:rPr>
        <w:t>1</w:t>
      </w:r>
      <w:r w:rsidR="006273A3" w:rsidRPr="0065718B">
        <w:rPr>
          <w:szCs w:val="24"/>
        </w:rPr>
        <w:t>5</w:t>
      </w:r>
      <w:r w:rsidR="005D0DF0" w:rsidRPr="0065718B">
        <w:rPr>
          <w:szCs w:val="24"/>
        </w:rPr>
        <w:t>00</w:t>
      </w:r>
      <w:r w:rsidRPr="0065718B">
        <w:rPr>
          <w:szCs w:val="24"/>
        </w:rPr>
        <w:t>,-</w:t>
      </w:r>
    </w:p>
    <w:p w14:paraId="07433026" w14:textId="13142B21" w:rsidR="00A83669" w:rsidRPr="0065718B" w:rsidRDefault="00A83669" w:rsidP="00A83669">
      <w:pPr>
        <w:ind w:left="671" w:right="1199"/>
        <w:rPr>
          <w:szCs w:val="24"/>
        </w:rPr>
      </w:pPr>
      <w:r w:rsidRPr="0065718B">
        <w:rPr>
          <w:szCs w:val="24"/>
        </w:rPr>
        <w:t xml:space="preserve">5 m kr. </w:t>
      </w:r>
      <w:r w:rsidR="00346648" w:rsidRPr="0065718B">
        <w:rPr>
          <w:szCs w:val="24"/>
        </w:rPr>
        <w:t>2</w:t>
      </w:r>
      <w:r w:rsidR="006273A3" w:rsidRPr="0065718B">
        <w:rPr>
          <w:szCs w:val="24"/>
        </w:rPr>
        <w:t>2</w:t>
      </w:r>
      <w:r w:rsidR="0078429E" w:rsidRPr="0065718B">
        <w:rPr>
          <w:szCs w:val="24"/>
        </w:rPr>
        <w:t>00</w:t>
      </w:r>
      <w:r w:rsidRPr="0065718B">
        <w:rPr>
          <w:szCs w:val="24"/>
        </w:rPr>
        <w:t>,-</w:t>
      </w:r>
    </w:p>
    <w:p w14:paraId="24F72873" w14:textId="6C0A6D2E" w:rsidR="00702403" w:rsidRPr="002941B1" w:rsidRDefault="00A83669" w:rsidP="00A83669">
      <w:pPr>
        <w:ind w:left="671" w:right="1199"/>
        <w:rPr>
          <w:szCs w:val="24"/>
        </w:rPr>
      </w:pPr>
      <w:r w:rsidRPr="0065718B">
        <w:rPr>
          <w:szCs w:val="24"/>
        </w:rPr>
        <w:t xml:space="preserve">6 m kr. </w:t>
      </w:r>
      <w:r w:rsidR="00310BFE" w:rsidRPr="0065718B">
        <w:rPr>
          <w:szCs w:val="24"/>
        </w:rPr>
        <w:t>30</w:t>
      </w:r>
      <w:r w:rsidR="0078429E" w:rsidRPr="0065718B">
        <w:rPr>
          <w:szCs w:val="24"/>
        </w:rPr>
        <w:t>00</w:t>
      </w:r>
      <w:r w:rsidR="00346648" w:rsidRPr="0065718B">
        <w:rPr>
          <w:szCs w:val="24"/>
        </w:rPr>
        <w:t>,</w:t>
      </w:r>
      <w:r w:rsidRPr="0065718B">
        <w:rPr>
          <w:szCs w:val="24"/>
        </w:rPr>
        <w:t>-</w:t>
      </w:r>
    </w:p>
    <w:p w14:paraId="7A6AF63D" w14:textId="77777777" w:rsidR="005F009D" w:rsidRPr="002941B1" w:rsidRDefault="005F009D">
      <w:pPr>
        <w:ind w:left="671" w:right="1199"/>
        <w:rPr>
          <w:szCs w:val="24"/>
        </w:rPr>
      </w:pPr>
    </w:p>
    <w:p w14:paraId="040011F8" w14:textId="77777777" w:rsidR="00C80C25" w:rsidRPr="002941B1" w:rsidRDefault="00002147">
      <w:pPr>
        <w:ind w:left="671"/>
        <w:rPr>
          <w:szCs w:val="24"/>
        </w:rPr>
      </w:pPr>
      <w:r w:rsidRPr="002941B1">
        <w:rPr>
          <w:szCs w:val="24"/>
        </w:rPr>
        <w:t>Andel vedlikeholdskostnader betales på forskudd.</w:t>
      </w:r>
    </w:p>
    <w:p w14:paraId="040011F9" w14:textId="77777777" w:rsidR="00C80C25" w:rsidRDefault="00C80C25">
      <w:pPr>
        <w:pStyle w:val="Brdtekst"/>
        <w:spacing w:before="8"/>
        <w:rPr>
          <w:rFonts w:ascii="Verdana"/>
          <w:sz w:val="20"/>
        </w:rPr>
      </w:pPr>
    </w:p>
    <w:p w14:paraId="040011FA" w14:textId="77777777" w:rsidR="00C80C25" w:rsidRDefault="00002147">
      <w:pPr>
        <w:pStyle w:val="Overskrift1"/>
        <w:numPr>
          <w:ilvl w:val="0"/>
          <w:numId w:val="1"/>
        </w:numPr>
        <w:tabs>
          <w:tab w:val="left" w:pos="701"/>
        </w:tabs>
        <w:ind w:left="698" w:right="1526" w:hanging="306"/>
      </w:pPr>
      <w:r>
        <w:t>INNSKUDD OG ANDEL VEDLIKEHOLDSKOSTNADER FOR HAVNEPLASSER I TRONDHEIM</w:t>
      </w:r>
    </w:p>
    <w:p w14:paraId="5DC5D606" w14:textId="46598F9D" w:rsidR="00A3655D" w:rsidRPr="00500540" w:rsidRDefault="00002147" w:rsidP="00500540">
      <w:pPr>
        <w:pStyle w:val="Brdtekst"/>
        <w:ind w:left="697" w:right="2421"/>
      </w:pPr>
      <w:r w:rsidRPr="0065718B">
        <w:t>Innskudd alle havner i Trondheim: Kr. 3</w:t>
      </w:r>
      <w:r w:rsidR="00CA7EBB" w:rsidRPr="0065718B">
        <w:t>5</w:t>
      </w:r>
      <w:r w:rsidRPr="0065718B">
        <w:t>.000. Gjeldende fra 1. april 20</w:t>
      </w:r>
      <w:r w:rsidR="00CA7EBB" w:rsidRPr="0065718B">
        <w:t>21</w:t>
      </w:r>
      <w:r w:rsidRPr="0065718B">
        <w:t>.</w:t>
      </w:r>
      <w:r w:rsidRPr="00BE063C">
        <w:t xml:space="preserve"> </w:t>
      </w:r>
    </w:p>
    <w:p w14:paraId="54C521A2" w14:textId="77777777" w:rsidR="00A3655D" w:rsidRPr="005D340E" w:rsidRDefault="00A3655D" w:rsidP="003D1C91">
      <w:pPr>
        <w:pStyle w:val="Brdtekst"/>
        <w:ind w:left="697" w:right="2421"/>
        <w:rPr>
          <w:highlight w:val="yellow"/>
        </w:rPr>
      </w:pPr>
    </w:p>
    <w:p w14:paraId="2467DFD6" w14:textId="0FC123F6" w:rsidR="00C80C25" w:rsidRPr="00735CA6" w:rsidRDefault="00002147" w:rsidP="00DA7AB7">
      <w:pPr>
        <w:pStyle w:val="Brdtekst"/>
        <w:ind w:left="697" w:right="2421"/>
        <w:rPr>
          <w:b/>
          <w:bCs/>
        </w:rPr>
      </w:pPr>
      <w:r w:rsidRPr="0065718B">
        <w:rPr>
          <w:b/>
          <w:bCs/>
        </w:rPr>
        <w:t>Andel vedlikeholdskostnader pr. år med bredde inntil:</w:t>
      </w:r>
    </w:p>
    <w:p w14:paraId="223DF749" w14:textId="77777777" w:rsidR="00B6245B" w:rsidRPr="005D340E" w:rsidRDefault="00B6245B" w:rsidP="00B6245B">
      <w:pPr>
        <w:pStyle w:val="Brdtekst"/>
        <w:ind w:right="2421" w:firstLine="697"/>
        <w:rPr>
          <w:highlight w:val="yellow"/>
        </w:rPr>
      </w:pPr>
    </w:p>
    <w:tbl>
      <w:tblPr>
        <w:tblStyle w:val="Tabellrutenett"/>
        <w:tblW w:w="10052" w:type="dxa"/>
        <w:tblInd w:w="688" w:type="dxa"/>
        <w:tblLook w:val="04A0" w:firstRow="1" w:lastRow="0" w:firstColumn="1" w:lastColumn="0" w:noHBand="0" w:noVBand="1"/>
      </w:tblPr>
      <w:tblGrid>
        <w:gridCol w:w="1121"/>
        <w:gridCol w:w="2418"/>
        <w:gridCol w:w="2025"/>
        <w:gridCol w:w="1276"/>
        <w:gridCol w:w="3212"/>
      </w:tblGrid>
      <w:tr w:rsidR="001844EB" w14:paraId="3AF59B8D" w14:textId="77777777" w:rsidTr="00E53905">
        <w:tc>
          <w:tcPr>
            <w:tcW w:w="1121" w:type="dxa"/>
          </w:tcPr>
          <w:p w14:paraId="22F7A414" w14:textId="63716306" w:rsidR="001844EB" w:rsidRPr="001844EB" w:rsidRDefault="001844EB" w:rsidP="00C0125A">
            <w:pPr>
              <w:pStyle w:val="Brdtekst"/>
              <w:spacing w:before="1" w:line="252" w:lineRule="exact"/>
              <w:rPr>
                <w:b/>
                <w:bCs/>
              </w:rPr>
            </w:pPr>
            <w:r w:rsidRPr="001844EB">
              <w:rPr>
                <w:b/>
                <w:bCs/>
              </w:rPr>
              <w:t>Bredde</w:t>
            </w:r>
            <w:r w:rsidR="00AA3DEE">
              <w:rPr>
                <w:b/>
                <w:bCs/>
              </w:rPr>
              <w:t xml:space="preserve"> i meter</w:t>
            </w:r>
          </w:p>
        </w:tc>
        <w:tc>
          <w:tcPr>
            <w:tcW w:w="2418" w:type="dxa"/>
          </w:tcPr>
          <w:p w14:paraId="115E5F3F" w14:textId="03CE6021" w:rsidR="001844EB" w:rsidRPr="001844EB" w:rsidRDefault="001844EB" w:rsidP="00C0125A">
            <w:pPr>
              <w:pStyle w:val="Brdtekst"/>
              <w:spacing w:before="1" w:line="252" w:lineRule="exact"/>
              <w:rPr>
                <w:b/>
                <w:bCs/>
              </w:rPr>
            </w:pPr>
            <w:r w:rsidRPr="001844EB">
              <w:rPr>
                <w:b/>
                <w:bCs/>
              </w:rPr>
              <w:t>Lengde bom/utrigger</w:t>
            </w:r>
            <w:r w:rsidR="00AA3DEE">
              <w:rPr>
                <w:b/>
                <w:bCs/>
              </w:rPr>
              <w:t xml:space="preserve"> i meter</w:t>
            </w:r>
          </w:p>
        </w:tc>
        <w:tc>
          <w:tcPr>
            <w:tcW w:w="2025" w:type="dxa"/>
          </w:tcPr>
          <w:p w14:paraId="6C78AE67" w14:textId="1A5734D5" w:rsidR="001844EB" w:rsidRPr="001844EB" w:rsidRDefault="001844EB" w:rsidP="00C0125A">
            <w:pPr>
              <w:pStyle w:val="Brdtekst"/>
              <w:spacing w:before="1" w:line="252" w:lineRule="exact"/>
              <w:rPr>
                <w:b/>
                <w:bCs/>
              </w:rPr>
            </w:pPr>
            <w:r w:rsidRPr="001844EB">
              <w:rPr>
                <w:b/>
                <w:bCs/>
              </w:rPr>
              <w:t>Maks lengde  båt (LOA) i meter</w:t>
            </w:r>
            <w:r w:rsidR="001626BA">
              <w:rPr>
                <w:b/>
                <w:bCs/>
              </w:rPr>
              <w:t>/fot</w:t>
            </w:r>
          </w:p>
        </w:tc>
        <w:tc>
          <w:tcPr>
            <w:tcW w:w="1276" w:type="dxa"/>
          </w:tcPr>
          <w:p w14:paraId="6CC7A04C" w14:textId="77777777" w:rsidR="001844EB" w:rsidRPr="001844EB" w:rsidRDefault="001844EB" w:rsidP="00C0125A">
            <w:pPr>
              <w:pStyle w:val="Brdtekst"/>
              <w:spacing w:before="1" w:line="252" w:lineRule="exact"/>
              <w:rPr>
                <w:b/>
                <w:bCs/>
              </w:rPr>
            </w:pPr>
            <w:r w:rsidRPr="001844EB">
              <w:rPr>
                <w:b/>
                <w:bCs/>
              </w:rPr>
              <w:t>Pris, Nkr</w:t>
            </w:r>
          </w:p>
        </w:tc>
        <w:tc>
          <w:tcPr>
            <w:tcW w:w="3212" w:type="dxa"/>
          </w:tcPr>
          <w:p w14:paraId="415D7F9E" w14:textId="77777777" w:rsidR="001844EB" w:rsidRPr="001844EB" w:rsidRDefault="001844EB" w:rsidP="00C0125A">
            <w:pPr>
              <w:pStyle w:val="Brdtekst"/>
              <w:spacing w:before="1" w:line="252" w:lineRule="exact"/>
              <w:rPr>
                <w:b/>
                <w:bCs/>
              </w:rPr>
            </w:pPr>
            <w:r w:rsidRPr="001844EB">
              <w:rPr>
                <w:b/>
                <w:bCs/>
              </w:rPr>
              <w:t>Merknad</w:t>
            </w:r>
          </w:p>
        </w:tc>
      </w:tr>
      <w:tr w:rsidR="001844EB" w14:paraId="5D3C6A21" w14:textId="77777777" w:rsidTr="00E53905">
        <w:tc>
          <w:tcPr>
            <w:tcW w:w="1121" w:type="dxa"/>
          </w:tcPr>
          <w:p w14:paraId="7B5D512D" w14:textId="3BE56396" w:rsidR="001844EB" w:rsidRDefault="001844EB" w:rsidP="001D57F5">
            <w:pPr>
              <w:pStyle w:val="Brdtekst"/>
              <w:spacing w:before="1" w:line="252" w:lineRule="exact"/>
              <w:jc w:val="center"/>
            </w:pPr>
            <w:r>
              <w:t>2</w:t>
            </w:r>
            <w:r w:rsidR="00FB2CFC">
              <w:t>,0</w:t>
            </w:r>
          </w:p>
        </w:tc>
        <w:tc>
          <w:tcPr>
            <w:tcW w:w="2418" w:type="dxa"/>
          </w:tcPr>
          <w:p w14:paraId="46002D33" w14:textId="2816EE77" w:rsidR="001844EB" w:rsidRDefault="001844EB" w:rsidP="00C0125A">
            <w:pPr>
              <w:pStyle w:val="Brdtekst"/>
              <w:spacing w:before="1" w:line="252" w:lineRule="exact"/>
              <w:jc w:val="center"/>
            </w:pPr>
            <w:r>
              <w:t>6</w:t>
            </w:r>
          </w:p>
        </w:tc>
        <w:tc>
          <w:tcPr>
            <w:tcW w:w="2025" w:type="dxa"/>
          </w:tcPr>
          <w:p w14:paraId="0FD2CF21" w14:textId="0357A0A0" w:rsidR="001844EB" w:rsidRDefault="007C661A" w:rsidP="00970D82">
            <w:pPr>
              <w:pStyle w:val="Brdtekst"/>
              <w:spacing w:before="1" w:line="252" w:lineRule="exact"/>
            </w:pPr>
            <w:r>
              <w:t>6</w:t>
            </w:r>
            <w:r w:rsidR="00E26599">
              <w:t xml:space="preserve">       /  </w:t>
            </w:r>
            <w:r w:rsidR="00EC379D">
              <w:t>19’</w:t>
            </w:r>
          </w:p>
        </w:tc>
        <w:tc>
          <w:tcPr>
            <w:tcW w:w="1276" w:type="dxa"/>
          </w:tcPr>
          <w:p w14:paraId="2560D10C" w14:textId="36371DA8" w:rsidR="001844EB" w:rsidRDefault="00677F7E" w:rsidP="00C0125A">
            <w:pPr>
              <w:pStyle w:val="Brdtekst"/>
              <w:spacing w:before="1" w:line="252" w:lineRule="exact"/>
              <w:jc w:val="center"/>
            </w:pPr>
            <w:r>
              <w:t>3100</w:t>
            </w:r>
          </w:p>
        </w:tc>
        <w:tc>
          <w:tcPr>
            <w:tcW w:w="3212" w:type="dxa"/>
          </w:tcPr>
          <w:p w14:paraId="0E408BB5" w14:textId="5D333BAD" w:rsidR="001844EB" w:rsidRDefault="001844EB" w:rsidP="00C0125A">
            <w:pPr>
              <w:pStyle w:val="Brdtekst"/>
              <w:spacing w:before="1" w:line="252" w:lineRule="exact"/>
            </w:pPr>
          </w:p>
        </w:tc>
      </w:tr>
      <w:tr w:rsidR="001844EB" w14:paraId="0133F831" w14:textId="77777777" w:rsidTr="00E53905">
        <w:tc>
          <w:tcPr>
            <w:tcW w:w="1121" w:type="dxa"/>
          </w:tcPr>
          <w:p w14:paraId="63CFDA14" w14:textId="4ABAB737" w:rsidR="001844EB" w:rsidRDefault="001844EB" w:rsidP="001D57F5">
            <w:pPr>
              <w:pStyle w:val="Brdtekst"/>
              <w:spacing w:before="1" w:line="252" w:lineRule="exact"/>
              <w:jc w:val="center"/>
            </w:pPr>
            <w:r>
              <w:t>2,5</w:t>
            </w:r>
          </w:p>
        </w:tc>
        <w:tc>
          <w:tcPr>
            <w:tcW w:w="2418" w:type="dxa"/>
          </w:tcPr>
          <w:p w14:paraId="37EE1525" w14:textId="78D7868E" w:rsidR="001844EB" w:rsidRDefault="001844EB" w:rsidP="00C0125A">
            <w:pPr>
              <w:pStyle w:val="Brdtekst"/>
              <w:spacing w:before="1" w:line="252" w:lineRule="exact"/>
              <w:jc w:val="center"/>
            </w:pPr>
            <w:r>
              <w:t>6</w:t>
            </w:r>
          </w:p>
        </w:tc>
        <w:tc>
          <w:tcPr>
            <w:tcW w:w="2025" w:type="dxa"/>
          </w:tcPr>
          <w:p w14:paraId="43AE0B27" w14:textId="755038E1" w:rsidR="001844EB" w:rsidRDefault="00AA3DEE" w:rsidP="00970D82">
            <w:pPr>
              <w:pStyle w:val="Brdtekst"/>
              <w:spacing w:before="1" w:line="252" w:lineRule="exact"/>
            </w:pPr>
            <w:r>
              <w:t>7,8</w:t>
            </w:r>
            <w:r w:rsidR="00EE117E">
              <w:t xml:space="preserve"> </w:t>
            </w:r>
            <w:r w:rsidR="00970D82">
              <w:t xml:space="preserve"> </w:t>
            </w:r>
            <w:r w:rsidR="00EA2C52">
              <w:t xml:space="preserve">  </w:t>
            </w:r>
            <w:r w:rsidR="001626BA">
              <w:t>/</w:t>
            </w:r>
            <w:r w:rsidR="00970D82">
              <w:t xml:space="preserve"> </w:t>
            </w:r>
            <w:r w:rsidR="00EE117E">
              <w:t xml:space="preserve"> </w:t>
            </w:r>
            <w:r w:rsidR="001626BA">
              <w:t>25’</w:t>
            </w:r>
          </w:p>
        </w:tc>
        <w:tc>
          <w:tcPr>
            <w:tcW w:w="1276" w:type="dxa"/>
          </w:tcPr>
          <w:p w14:paraId="06EEA16D" w14:textId="0C00FF75" w:rsidR="001844EB" w:rsidRDefault="00677F7E" w:rsidP="00C0125A">
            <w:pPr>
              <w:pStyle w:val="Brdtekst"/>
              <w:spacing w:before="1" w:line="252" w:lineRule="exact"/>
              <w:jc w:val="center"/>
            </w:pPr>
            <w:r>
              <w:t>3950</w:t>
            </w:r>
          </w:p>
        </w:tc>
        <w:tc>
          <w:tcPr>
            <w:tcW w:w="3212" w:type="dxa"/>
          </w:tcPr>
          <w:p w14:paraId="0BB3864D" w14:textId="77777777" w:rsidR="001844EB" w:rsidRDefault="001844EB" w:rsidP="00C0125A">
            <w:pPr>
              <w:pStyle w:val="Brdtekst"/>
              <w:spacing w:before="1" w:line="252" w:lineRule="exact"/>
            </w:pPr>
          </w:p>
        </w:tc>
      </w:tr>
      <w:tr w:rsidR="001844EB" w14:paraId="5352BB0A" w14:textId="77777777" w:rsidTr="00E53905">
        <w:tc>
          <w:tcPr>
            <w:tcW w:w="1121" w:type="dxa"/>
          </w:tcPr>
          <w:p w14:paraId="71C069D9" w14:textId="74E63E8C" w:rsidR="001844EB" w:rsidRDefault="001844EB" w:rsidP="001D57F5">
            <w:pPr>
              <w:pStyle w:val="Brdtekst"/>
              <w:spacing w:before="1" w:line="252" w:lineRule="exact"/>
              <w:jc w:val="center"/>
            </w:pPr>
            <w:r>
              <w:t>3</w:t>
            </w:r>
            <w:r w:rsidR="00FB2CFC">
              <w:t>,0</w:t>
            </w:r>
          </w:p>
        </w:tc>
        <w:tc>
          <w:tcPr>
            <w:tcW w:w="2418" w:type="dxa"/>
          </w:tcPr>
          <w:p w14:paraId="7DA99F51" w14:textId="09DF7873" w:rsidR="001844EB" w:rsidRDefault="001844EB" w:rsidP="00C0125A">
            <w:pPr>
              <w:pStyle w:val="Brdtekst"/>
              <w:spacing w:before="1" w:line="252" w:lineRule="exact"/>
              <w:jc w:val="center"/>
            </w:pPr>
            <w:r>
              <w:t>6</w:t>
            </w:r>
          </w:p>
        </w:tc>
        <w:tc>
          <w:tcPr>
            <w:tcW w:w="2025" w:type="dxa"/>
          </w:tcPr>
          <w:p w14:paraId="6F51DF6F" w14:textId="03F28801" w:rsidR="001844EB" w:rsidRDefault="001844EB" w:rsidP="00970D82">
            <w:pPr>
              <w:pStyle w:val="Brdtekst"/>
              <w:spacing w:before="1" w:line="252" w:lineRule="exact"/>
            </w:pPr>
            <w:r>
              <w:t>7,8</w:t>
            </w:r>
            <w:r w:rsidR="00970D82">
              <w:t xml:space="preserve"> </w:t>
            </w:r>
            <w:r w:rsidR="00EE117E">
              <w:t xml:space="preserve"> </w:t>
            </w:r>
            <w:r w:rsidR="00EA2C52">
              <w:t xml:space="preserve">  </w:t>
            </w:r>
            <w:r w:rsidR="001626BA">
              <w:t>/</w:t>
            </w:r>
            <w:r w:rsidR="00970D82">
              <w:t xml:space="preserve"> </w:t>
            </w:r>
            <w:r w:rsidR="00EE117E">
              <w:t xml:space="preserve"> </w:t>
            </w:r>
            <w:r w:rsidR="001626BA">
              <w:t>25’</w:t>
            </w:r>
          </w:p>
        </w:tc>
        <w:tc>
          <w:tcPr>
            <w:tcW w:w="1276" w:type="dxa"/>
          </w:tcPr>
          <w:p w14:paraId="32F58CA7" w14:textId="266B6123" w:rsidR="001844EB" w:rsidRDefault="00562EC8" w:rsidP="00C0125A">
            <w:pPr>
              <w:pStyle w:val="Brdtekst"/>
              <w:spacing w:before="1" w:line="252" w:lineRule="exact"/>
              <w:jc w:val="center"/>
            </w:pPr>
            <w:r>
              <w:t>4690</w:t>
            </w:r>
          </w:p>
        </w:tc>
        <w:tc>
          <w:tcPr>
            <w:tcW w:w="3212" w:type="dxa"/>
          </w:tcPr>
          <w:p w14:paraId="1121A8BB" w14:textId="77777777" w:rsidR="001844EB" w:rsidRDefault="001844EB" w:rsidP="00C0125A">
            <w:pPr>
              <w:pStyle w:val="Brdtekst"/>
              <w:spacing w:before="1" w:line="252" w:lineRule="exact"/>
            </w:pPr>
          </w:p>
        </w:tc>
      </w:tr>
      <w:tr w:rsidR="001844EB" w14:paraId="69A7D1F0" w14:textId="77777777" w:rsidTr="00E53905">
        <w:tc>
          <w:tcPr>
            <w:tcW w:w="1121" w:type="dxa"/>
          </w:tcPr>
          <w:p w14:paraId="040C3019" w14:textId="369900D9" w:rsidR="001844EB" w:rsidRDefault="001844EB" w:rsidP="001D57F5">
            <w:pPr>
              <w:pStyle w:val="Brdtekst"/>
              <w:spacing w:before="1" w:line="252" w:lineRule="exact"/>
              <w:jc w:val="center"/>
            </w:pPr>
            <w:r>
              <w:t>3,5</w:t>
            </w:r>
          </w:p>
        </w:tc>
        <w:tc>
          <w:tcPr>
            <w:tcW w:w="2418" w:type="dxa"/>
          </w:tcPr>
          <w:p w14:paraId="629DD7B1" w14:textId="6E5A7ED9" w:rsidR="001844EB" w:rsidRDefault="00AA3DEE" w:rsidP="00C0125A">
            <w:pPr>
              <w:pStyle w:val="Brdtekst"/>
              <w:spacing w:before="1" w:line="252" w:lineRule="exact"/>
              <w:jc w:val="center"/>
            </w:pPr>
            <w:r>
              <w:t>6/8</w:t>
            </w:r>
          </w:p>
        </w:tc>
        <w:tc>
          <w:tcPr>
            <w:tcW w:w="2025" w:type="dxa"/>
          </w:tcPr>
          <w:p w14:paraId="5C688C5F" w14:textId="0DFB6122" w:rsidR="001844EB" w:rsidRDefault="00677F7E" w:rsidP="00970D82">
            <w:pPr>
              <w:pStyle w:val="Brdtekst"/>
              <w:spacing w:before="1" w:line="252" w:lineRule="exact"/>
            </w:pPr>
            <w:r>
              <w:t>7,8</w:t>
            </w:r>
            <w:r w:rsidR="00970D82">
              <w:t xml:space="preserve"> </w:t>
            </w:r>
            <w:r w:rsidR="00EE117E">
              <w:t xml:space="preserve"> </w:t>
            </w:r>
            <w:r w:rsidR="00EA2C52">
              <w:t xml:space="preserve">  </w:t>
            </w:r>
            <w:r w:rsidR="00A84E47">
              <w:t>/</w:t>
            </w:r>
            <w:r w:rsidR="00970D82">
              <w:t xml:space="preserve"> </w:t>
            </w:r>
            <w:r w:rsidR="00EA2C52">
              <w:t xml:space="preserve"> </w:t>
            </w:r>
            <w:r w:rsidR="00A84E47">
              <w:t xml:space="preserve">25’ </w:t>
            </w:r>
            <w:r w:rsidR="00EE117E">
              <w:t xml:space="preserve"> </w:t>
            </w:r>
            <w:r w:rsidR="00A84E47">
              <w:t xml:space="preserve">eller </w:t>
            </w:r>
            <w:r w:rsidR="00970D82">
              <w:t xml:space="preserve"> </w:t>
            </w:r>
            <w:r>
              <w:t>10,4</w:t>
            </w:r>
            <w:r w:rsidR="00970D82">
              <w:t xml:space="preserve"> </w:t>
            </w:r>
            <w:r w:rsidR="00EE117E">
              <w:t xml:space="preserve"> </w:t>
            </w:r>
            <w:r w:rsidR="00A84E47">
              <w:t>/</w:t>
            </w:r>
            <w:r w:rsidR="00970D82">
              <w:t xml:space="preserve"> </w:t>
            </w:r>
            <w:r w:rsidR="00C50892">
              <w:t xml:space="preserve"> </w:t>
            </w:r>
            <w:r w:rsidR="00A84E47">
              <w:t>34’</w:t>
            </w:r>
          </w:p>
        </w:tc>
        <w:tc>
          <w:tcPr>
            <w:tcW w:w="1276" w:type="dxa"/>
          </w:tcPr>
          <w:p w14:paraId="31DE0802" w14:textId="7149C908" w:rsidR="001844EB" w:rsidRDefault="00562EC8" w:rsidP="00C0125A">
            <w:pPr>
              <w:pStyle w:val="Brdtekst"/>
              <w:spacing w:before="1" w:line="252" w:lineRule="exact"/>
              <w:jc w:val="center"/>
            </w:pPr>
            <w:r>
              <w:t>5430</w:t>
            </w:r>
          </w:p>
        </w:tc>
        <w:tc>
          <w:tcPr>
            <w:tcW w:w="3212" w:type="dxa"/>
          </w:tcPr>
          <w:p w14:paraId="2DE5F2FE" w14:textId="489F7E3B" w:rsidR="001844EB" w:rsidRDefault="00E53905" w:rsidP="00C0125A">
            <w:pPr>
              <w:pStyle w:val="Brdtekst"/>
              <w:spacing w:before="1" w:line="252" w:lineRule="exact"/>
            </w:pPr>
            <w:r>
              <w:t>Maksimal lengde på båt er avhengig av lengde bom/utrigger</w:t>
            </w:r>
          </w:p>
        </w:tc>
      </w:tr>
      <w:tr w:rsidR="001844EB" w14:paraId="55B66E72" w14:textId="77777777" w:rsidTr="00E53905">
        <w:tc>
          <w:tcPr>
            <w:tcW w:w="1121" w:type="dxa"/>
          </w:tcPr>
          <w:p w14:paraId="27DE55D0" w14:textId="057E73DC" w:rsidR="001844EB" w:rsidRDefault="001844EB" w:rsidP="001D57F5">
            <w:pPr>
              <w:pStyle w:val="Brdtekst"/>
              <w:spacing w:before="1" w:line="252" w:lineRule="exact"/>
              <w:jc w:val="center"/>
            </w:pPr>
            <w:r>
              <w:t>4</w:t>
            </w:r>
            <w:r w:rsidR="00FB2CFC">
              <w:t>,0</w:t>
            </w:r>
          </w:p>
        </w:tc>
        <w:tc>
          <w:tcPr>
            <w:tcW w:w="2418" w:type="dxa"/>
          </w:tcPr>
          <w:p w14:paraId="178EC49D" w14:textId="77586673" w:rsidR="001844EB" w:rsidRDefault="001844EB" w:rsidP="00C0125A">
            <w:pPr>
              <w:pStyle w:val="Brdtekst"/>
              <w:spacing w:before="1" w:line="252" w:lineRule="exact"/>
              <w:jc w:val="center"/>
            </w:pPr>
            <w:r>
              <w:t>8</w:t>
            </w:r>
          </w:p>
        </w:tc>
        <w:tc>
          <w:tcPr>
            <w:tcW w:w="2025" w:type="dxa"/>
          </w:tcPr>
          <w:p w14:paraId="5B19696A" w14:textId="31DB7020" w:rsidR="001844EB" w:rsidRDefault="001844EB" w:rsidP="00970D82">
            <w:pPr>
              <w:pStyle w:val="Brdtekst"/>
              <w:spacing w:before="1" w:line="252" w:lineRule="exact"/>
            </w:pPr>
            <w:r>
              <w:t>10,4</w:t>
            </w:r>
            <w:r w:rsidR="00970D82">
              <w:t xml:space="preserve"> </w:t>
            </w:r>
            <w:r w:rsidR="00C50892">
              <w:t xml:space="preserve"> </w:t>
            </w:r>
            <w:r w:rsidR="00A84E47">
              <w:t>/</w:t>
            </w:r>
            <w:r w:rsidR="00970D82">
              <w:t xml:space="preserve"> </w:t>
            </w:r>
            <w:r w:rsidR="00C50892">
              <w:t xml:space="preserve"> </w:t>
            </w:r>
            <w:r w:rsidR="00A84E47">
              <w:t>34’</w:t>
            </w:r>
          </w:p>
        </w:tc>
        <w:tc>
          <w:tcPr>
            <w:tcW w:w="1276" w:type="dxa"/>
          </w:tcPr>
          <w:p w14:paraId="78EDF20D" w14:textId="167EAE56" w:rsidR="001844EB" w:rsidRDefault="00562EC8" w:rsidP="00C0125A">
            <w:pPr>
              <w:pStyle w:val="Brdtekst"/>
              <w:spacing w:before="1" w:line="252" w:lineRule="exact"/>
              <w:jc w:val="center"/>
            </w:pPr>
            <w:r>
              <w:t>6290</w:t>
            </w:r>
          </w:p>
        </w:tc>
        <w:tc>
          <w:tcPr>
            <w:tcW w:w="3212" w:type="dxa"/>
          </w:tcPr>
          <w:p w14:paraId="5B6BE82A" w14:textId="77777777" w:rsidR="001844EB" w:rsidRDefault="001844EB" w:rsidP="00C0125A">
            <w:pPr>
              <w:pStyle w:val="Brdtekst"/>
              <w:spacing w:before="1" w:line="252" w:lineRule="exact"/>
            </w:pPr>
          </w:p>
        </w:tc>
      </w:tr>
      <w:tr w:rsidR="001844EB" w14:paraId="0D22178C" w14:textId="77777777" w:rsidTr="00E53905">
        <w:tc>
          <w:tcPr>
            <w:tcW w:w="1121" w:type="dxa"/>
          </w:tcPr>
          <w:p w14:paraId="37458AAD" w14:textId="76DB9A27" w:rsidR="001844EB" w:rsidRDefault="001844EB" w:rsidP="001D57F5">
            <w:pPr>
              <w:pStyle w:val="Brdtekst"/>
              <w:spacing w:before="1" w:line="252" w:lineRule="exact"/>
              <w:jc w:val="center"/>
            </w:pPr>
            <w:r>
              <w:t>4,5</w:t>
            </w:r>
          </w:p>
        </w:tc>
        <w:tc>
          <w:tcPr>
            <w:tcW w:w="2418" w:type="dxa"/>
          </w:tcPr>
          <w:p w14:paraId="01E5CFE4" w14:textId="738C3ED3" w:rsidR="001844EB" w:rsidRDefault="00AA3DEE" w:rsidP="00C0125A">
            <w:pPr>
              <w:pStyle w:val="Brdtekst"/>
              <w:spacing w:before="1" w:line="252" w:lineRule="exact"/>
              <w:jc w:val="center"/>
            </w:pPr>
            <w:r>
              <w:t>8/10</w:t>
            </w:r>
          </w:p>
        </w:tc>
        <w:tc>
          <w:tcPr>
            <w:tcW w:w="2025" w:type="dxa"/>
          </w:tcPr>
          <w:p w14:paraId="6865046A" w14:textId="1448AF18" w:rsidR="001844EB" w:rsidRDefault="00677F7E" w:rsidP="00970D82">
            <w:pPr>
              <w:pStyle w:val="Brdtekst"/>
              <w:spacing w:before="1" w:line="252" w:lineRule="exact"/>
            </w:pPr>
            <w:r>
              <w:t>10,4</w:t>
            </w:r>
            <w:r w:rsidR="00970D82">
              <w:t xml:space="preserve"> </w:t>
            </w:r>
            <w:r w:rsidR="00C50892">
              <w:t xml:space="preserve"> </w:t>
            </w:r>
            <w:r>
              <w:t>/</w:t>
            </w:r>
            <w:r w:rsidR="00970D82">
              <w:t xml:space="preserve"> </w:t>
            </w:r>
            <w:r w:rsidR="00C50892">
              <w:t xml:space="preserve"> </w:t>
            </w:r>
            <w:r w:rsidR="00A84E47">
              <w:t xml:space="preserve">34’ eller </w:t>
            </w:r>
            <w:r>
              <w:t>12,5</w:t>
            </w:r>
            <w:r w:rsidR="00970D82">
              <w:t xml:space="preserve"> </w:t>
            </w:r>
            <w:r w:rsidR="00C50892">
              <w:t xml:space="preserve"> </w:t>
            </w:r>
            <w:r w:rsidR="00A84E47">
              <w:t>/</w:t>
            </w:r>
            <w:r w:rsidR="00970D82">
              <w:t xml:space="preserve"> </w:t>
            </w:r>
            <w:r w:rsidR="00C50892">
              <w:t xml:space="preserve"> </w:t>
            </w:r>
            <w:r w:rsidR="00763FF4">
              <w:t>41’</w:t>
            </w:r>
          </w:p>
        </w:tc>
        <w:tc>
          <w:tcPr>
            <w:tcW w:w="1276" w:type="dxa"/>
          </w:tcPr>
          <w:p w14:paraId="06674542" w14:textId="35C270BE" w:rsidR="001844EB" w:rsidRDefault="00562EC8" w:rsidP="00C0125A">
            <w:pPr>
              <w:pStyle w:val="Brdtekst"/>
              <w:spacing w:before="1" w:line="252" w:lineRule="exact"/>
              <w:jc w:val="center"/>
            </w:pPr>
            <w:r>
              <w:t>7780</w:t>
            </w:r>
          </w:p>
        </w:tc>
        <w:tc>
          <w:tcPr>
            <w:tcW w:w="3212" w:type="dxa"/>
          </w:tcPr>
          <w:p w14:paraId="42D8AAED" w14:textId="3617507D" w:rsidR="001844EB" w:rsidRDefault="00E53905" w:rsidP="00C0125A">
            <w:pPr>
              <w:pStyle w:val="Brdtekst"/>
              <w:spacing w:before="1" w:line="252" w:lineRule="exact"/>
            </w:pPr>
            <w:r w:rsidRPr="00E53905">
              <w:t>Maksimal lengde på båt er avhengig av lengde bom/utrigger</w:t>
            </w:r>
          </w:p>
        </w:tc>
      </w:tr>
      <w:tr w:rsidR="001844EB" w14:paraId="61475666" w14:textId="77777777" w:rsidTr="00E53905">
        <w:tc>
          <w:tcPr>
            <w:tcW w:w="1121" w:type="dxa"/>
          </w:tcPr>
          <w:p w14:paraId="52B7E76D" w14:textId="3B38D9BC" w:rsidR="001844EB" w:rsidRDefault="001844EB" w:rsidP="001D57F5">
            <w:pPr>
              <w:pStyle w:val="Brdtekst"/>
              <w:spacing w:before="1" w:line="252" w:lineRule="exact"/>
              <w:jc w:val="center"/>
            </w:pPr>
            <w:r>
              <w:t>5</w:t>
            </w:r>
            <w:r w:rsidR="00FB2CFC">
              <w:t>,0</w:t>
            </w:r>
          </w:p>
        </w:tc>
        <w:tc>
          <w:tcPr>
            <w:tcW w:w="2418" w:type="dxa"/>
          </w:tcPr>
          <w:p w14:paraId="74361C88" w14:textId="312BCB37" w:rsidR="001844EB" w:rsidRDefault="001844EB" w:rsidP="00C0125A">
            <w:pPr>
              <w:pStyle w:val="Brdtekst"/>
              <w:spacing w:before="1" w:line="252" w:lineRule="exact"/>
              <w:jc w:val="center"/>
            </w:pPr>
            <w:r>
              <w:t>10</w:t>
            </w:r>
          </w:p>
        </w:tc>
        <w:tc>
          <w:tcPr>
            <w:tcW w:w="2025" w:type="dxa"/>
          </w:tcPr>
          <w:p w14:paraId="5AF188BD" w14:textId="20D68581" w:rsidR="001844EB" w:rsidRDefault="001844EB" w:rsidP="00970D82">
            <w:pPr>
              <w:pStyle w:val="Brdtekst"/>
              <w:spacing w:before="1" w:line="252" w:lineRule="exact"/>
            </w:pPr>
            <w:r>
              <w:t>12,5</w:t>
            </w:r>
            <w:r w:rsidR="00970D82">
              <w:t xml:space="preserve"> </w:t>
            </w:r>
            <w:r w:rsidR="00382B27">
              <w:t xml:space="preserve"> </w:t>
            </w:r>
            <w:r w:rsidR="00763FF4">
              <w:t>/</w:t>
            </w:r>
            <w:r w:rsidR="00970D82">
              <w:t xml:space="preserve"> </w:t>
            </w:r>
            <w:r w:rsidR="00382B27">
              <w:t xml:space="preserve"> </w:t>
            </w:r>
            <w:r w:rsidR="00763FF4">
              <w:t>41’</w:t>
            </w:r>
          </w:p>
        </w:tc>
        <w:tc>
          <w:tcPr>
            <w:tcW w:w="1276" w:type="dxa"/>
          </w:tcPr>
          <w:p w14:paraId="7F1793E5" w14:textId="7E31F28E" w:rsidR="001844EB" w:rsidRDefault="00562EC8" w:rsidP="00C0125A">
            <w:pPr>
              <w:pStyle w:val="Brdtekst"/>
              <w:spacing w:before="1" w:line="252" w:lineRule="exact"/>
              <w:jc w:val="center"/>
            </w:pPr>
            <w:r>
              <w:t>10330</w:t>
            </w:r>
          </w:p>
        </w:tc>
        <w:tc>
          <w:tcPr>
            <w:tcW w:w="3212" w:type="dxa"/>
          </w:tcPr>
          <w:p w14:paraId="4691C535" w14:textId="77777777" w:rsidR="001844EB" w:rsidRDefault="001844EB" w:rsidP="00C0125A">
            <w:pPr>
              <w:pStyle w:val="Brdtekst"/>
              <w:spacing w:before="1" w:line="252" w:lineRule="exact"/>
            </w:pPr>
          </w:p>
        </w:tc>
      </w:tr>
    </w:tbl>
    <w:p w14:paraId="04001200" w14:textId="440E70C6" w:rsidR="00C80C25" w:rsidRPr="00F8672D" w:rsidRDefault="004512A1" w:rsidP="00F8672D">
      <w:pPr>
        <w:pStyle w:val="Brdtekst"/>
      </w:pPr>
      <w:r>
        <w:tab/>
      </w:r>
      <w:r>
        <w:tab/>
      </w:r>
    </w:p>
    <w:p w14:paraId="04001201" w14:textId="267A02B9" w:rsidR="00C80C25" w:rsidRDefault="00002147">
      <w:pPr>
        <w:pStyle w:val="Brdtekst"/>
        <w:spacing w:before="1"/>
        <w:ind w:left="676" w:right="1442"/>
        <w:jc w:val="both"/>
      </w:pPr>
      <w:r>
        <w:t xml:space="preserve">Båter som må ha havneplass bredere enn 5,0 meter i byen må ligge i havn for langsliggende båter eller </w:t>
      </w:r>
      <w:r w:rsidR="00591585">
        <w:t xml:space="preserve">særlig tilpasset </w:t>
      </w:r>
      <w:r>
        <w:t>havneplass.</w:t>
      </w:r>
    </w:p>
    <w:p w14:paraId="04001202" w14:textId="78A4DCFD" w:rsidR="00C80C25" w:rsidRDefault="00002147">
      <w:pPr>
        <w:pStyle w:val="Brdtekst"/>
        <w:spacing w:before="2" w:line="256" w:lineRule="auto"/>
        <w:ind w:left="700" w:right="1932" w:hanging="24"/>
        <w:jc w:val="both"/>
      </w:pPr>
      <w:r w:rsidRPr="0060735C">
        <w:t>Andel vedlikeholdskostnader for langsliggende er kr. 8</w:t>
      </w:r>
      <w:r w:rsidR="00CE07DC">
        <w:t>5</w:t>
      </w:r>
      <w:r w:rsidRPr="0060735C">
        <w:t>0,- pr. påbegynt meter.</w:t>
      </w:r>
      <w:r>
        <w:t xml:space="preserve"> I tillegg til båtens lengde skal det være tilstrekkelig avstand til båt foran og bak. Nødvendig plass vurderes av administrasjonen</w:t>
      </w:r>
    </w:p>
    <w:p w14:paraId="04001203" w14:textId="77777777" w:rsidR="00C80C25" w:rsidRDefault="00C80C25">
      <w:pPr>
        <w:pStyle w:val="Brdtekst"/>
        <w:spacing w:before="9"/>
        <w:rPr>
          <w:sz w:val="20"/>
        </w:rPr>
      </w:pPr>
    </w:p>
    <w:p w14:paraId="04001204" w14:textId="77777777" w:rsidR="00C80C25" w:rsidRDefault="00002147">
      <w:pPr>
        <w:pStyle w:val="Brdtekst"/>
        <w:spacing w:before="1"/>
        <w:ind w:left="676" w:right="489"/>
      </w:pPr>
      <w:r>
        <w:t>Vannscootere i havneanleggene i byen betaler innskudd og andel vedlikeholdskostnader etter 2,0 meter båtplass.</w:t>
      </w:r>
    </w:p>
    <w:p w14:paraId="04001205" w14:textId="77777777" w:rsidR="00C80C25" w:rsidRDefault="00C80C25">
      <w:pPr>
        <w:pStyle w:val="Brdtekst"/>
        <w:spacing w:before="6"/>
        <w:rPr>
          <w:sz w:val="21"/>
        </w:rPr>
      </w:pPr>
    </w:p>
    <w:p w14:paraId="02B06232" w14:textId="4F976A2D" w:rsidR="003F5E8F" w:rsidRPr="00F8672D" w:rsidRDefault="00002147" w:rsidP="00F8672D">
      <w:pPr>
        <w:pStyle w:val="Overskrift1"/>
        <w:spacing w:line="252" w:lineRule="exact"/>
        <w:ind w:left="638"/>
      </w:pPr>
      <w:r>
        <w:t>INNSKUDD OG ANDEL VEDLIKEHOLDSKOSTNADER GRILSTAD SMÅBÅTHAVN.</w:t>
      </w:r>
    </w:p>
    <w:p w14:paraId="6624A6E5" w14:textId="77777777" w:rsidR="003F5E8F" w:rsidRDefault="003F5E8F">
      <w:pPr>
        <w:pStyle w:val="Brdtekst"/>
        <w:spacing w:before="1" w:line="252" w:lineRule="exact"/>
        <w:ind w:left="688"/>
        <w:rPr>
          <w:b/>
          <w:bCs/>
        </w:rPr>
      </w:pPr>
    </w:p>
    <w:p w14:paraId="0400120F" w14:textId="0FC5347D" w:rsidR="00C80C25" w:rsidRPr="00683957" w:rsidRDefault="00002147">
      <w:pPr>
        <w:pStyle w:val="Brdtekst"/>
        <w:spacing w:before="1" w:line="252" w:lineRule="exact"/>
        <w:ind w:left="688"/>
        <w:rPr>
          <w:b/>
          <w:bCs/>
        </w:rPr>
      </w:pPr>
      <w:r w:rsidRPr="00E26E8A">
        <w:rPr>
          <w:b/>
          <w:bCs/>
        </w:rPr>
        <w:t>Priser andel vedlikeholdskostnader</w:t>
      </w:r>
      <w:r w:rsidR="003B1A6F">
        <w:rPr>
          <w:b/>
          <w:bCs/>
        </w:rPr>
        <w:t xml:space="preserve"> pr år</w:t>
      </w:r>
      <w:r w:rsidR="00735CA6">
        <w:rPr>
          <w:b/>
          <w:bCs/>
        </w:rPr>
        <w:t xml:space="preserve"> med bredde inntil</w:t>
      </w:r>
      <w:r w:rsidRPr="00683957">
        <w:rPr>
          <w:b/>
          <w:bCs/>
        </w:rPr>
        <w:t>.</w:t>
      </w:r>
    </w:p>
    <w:tbl>
      <w:tblPr>
        <w:tblStyle w:val="Tabellrutenett"/>
        <w:tblW w:w="9838" w:type="dxa"/>
        <w:tblInd w:w="688" w:type="dxa"/>
        <w:tblLook w:val="04A0" w:firstRow="1" w:lastRow="0" w:firstColumn="1" w:lastColumn="0" w:noHBand="0" w:noVBand="1"/>
      </w:tblPr>
      <w:tblGrid>
        <w:gridCol w:w="1302"/>
        <w:gridCol w:w="2086"/>
        <w:gridCol w:w="1831"/>
        <w:gridCol w:w="1194"/>
        <w:gridCol w:w="1179"/>
        <w:gridCol w:w="2246"/>
      </w:tblGrid>
      <w:tr w:rsidR="00D5592B" w14:paraId="5A54370D" w14:textId="77777777" w:rsidTr="00D5592B">
        <w:tc>
          <w:tcPr>
            <w:tcW w:w="1324" w:type="dxa"/>
          </w:tcPr>
          <w:p w14:paraId="56873930" w14:textId="6D022F8D" w:rsidR="00D5592B" w:rsidRPr="001844EB" w:rsidRDefault="00D5592B" w:rsidP="003F5E8F">
            <w:pPr>
              <w:pStyle w:val="Brdtekst"/>
              <w:spacing w:before="1" w:line="252" w:lineRule="exact"/>
              <w:rPr>
                <w:b/>
                <w:bCs/>
              </w:rPr>
            </w:pPr>
            <w:bookmarkStart w:id="0" w:name="_Hlk63848960"/>
            <w:r w:rsidRPr="001844EB">
              <w:rPr>
                <w:b/>
                <w:bCs/>
              </w:rPr>
              <w:t>Bredde</w:t>
            </w:r>
            <w:r>
              <w:rPr>
                <w:b/>
                <w:bCs/>
              </w:rPr>
              <w:t xml:space="preserve"> i meter</w:t>
            </w:r>
          </w:p>
        </w:tc>
        <w:tc>
          <w:tcPr>
            <w:tcW w:w="2120" w:type="dxa"/>
          </w:tcPr>
          <w:p w14:paraId="1CA9DB2E" w14:textId="4735A06C" w:rsidR="00D5592B" w:rsidRPr="001844EB" w:rsidRDefault="00D5592B" w:rsidP="003F5E8F">
            <w:pPr>
              <w:pStyle w:val="Brdtekst"/>
              <w:spacing w:before="1" w:line="252" w:lineRule="exact"/>
              <w:rPr>
                <w:b/>
                <w:bCs/>
              </w:rPr>
            </w:pPr>
            <w:r w:rsidRPr="001844EB">
              <w:rPr>
                <w:b/>
                <w:bCs/>
              </w:rPr>
              <w:t>Lengde bom/utrigger</w:t>
            </w:r>
            <w:r>
              <w:rPr>
                <w:b/>
                <w:bCs/>
              </w:rPr>
              <w:t xml:space="preserve"> i meter</w:t>
            </w:r>
          </w:p>
        </w:tc>
        <w:tc>
          <w:tcPr>
            <w:tcW w:w="1875" w:type="dxa"/>
          </w:tcPr>
          <w:p w14:paraId="598BD385" w14:textId="31595FD2" w:rsidR="00D5592B" w:rsidRPr="001844EB" w:rsidRDefault="00D5592B" w:rsidP="003F5E8F">
            <w:pPr>
              <w:pStyle w:val="Brdtekst"/>
              <w:spacing w:before="1" w:line="252" w:lineRule="exact"/>
              <w:rPr>
                <w:b/>
                <w:bCs/>
              </w:rPr>
            </w:pPr>
            <w:r w:rsidRPr="001844EB">
              <w:rPr>
                <w:b/>
                <w:bCs/>
              </w:rPr>
              <w:t>Maks lengde  båt (LOA) i meter</w:t>
            </w:r>
            <w:r>
              <w:rPr>
                <w:b/>
                <w:bCs/>
              </w:rPr>
              <w:t>/fot</w:t>
            </w:r>
          </w:p>
        </w:tc>
        <w:tc>
          <w:tcPr>
            <w:tcW w:w="1093" w:type="dxa"/>
          </w:tcPr>
          <w:p w14:paraId="2AFB38D7" w14:textId="291F9927" w:rsidR="00D5592B" w:rsidRPr="001844EB" w:rsidRDefault="00D5592B" w:rsidP="003F5E8F">
            <w:pPr>
              <w:pStyle w:val="Brdtekst"/>
              <w:spacing w:before="1" w:line="252" w:lineRule="exact"/>
              <w:rPr>
                <w:b/>
                <w:bCs/>
              </w:rPr>
            </w:pPr>
            <w:r>
              <w:rPr>
                <w:b/>
                <w:bCs/>
              </w:rPr>
              <w:t>Innskudd</w:t>
            </w:r>
          </w:p>
        </w:tc>
        <w:tc>
          <w:tcPr>
            <w:tcW w:w="1198" w:type="dxa"/>
          </w:tcPr>
          <w:p w14:paraId="3B4A3280" w14:textId="783882B4" w:rsidR="00D5592B" w:rsidRPr="001844EB" w:rsidRDefault="00D5592B" w:rsidP="003F5E8F">
            <w:pPr>
              <w:pStyle w:val="Brdtekst"/>
              <w:spacing w:before="1" w:line="252" w:lineRule="exact"/>
              <w:rPr>
                <w:b/>
                <w:bCs/>
              </w:rPr>
            </w:pPr>
            <w:r w:rsidRPr="001844EB">
              <w:rPr>
                <w:b/>
                <w:bCs/>
              </w:rPr>
              <w:t>Pris, Nkr</w:t>
            </w:r>
          </w:p>
        </w:tc>
        <w:tc>
          <w:tcPr>
            <w:tcW w:w="2228" w:type="dxa"/>
          </w:tcPr>
          <w:p w14:paraId="28803A95" w14:textId="05B6CE29" w:rsidR="00D5592B" w:rsidRPr="001844EB" w:rsidRDefault="00D5592B" w:rsidP="003F5E8F">
            <w:pPr>
              <w:pStyle w:val="Brdtekst"/>
              <w:spacing w:before="1" w:line="252" w:lineRule="exact"/>
              <w:rPr>
                <w:b/>
                <w:bCs/>
              </w:rPr>
            </w:pPr>
            <w:r w:rsidRPr="001844EB">
              <w:rPr>
                <w:b/>
                <w:bCs/>
              </w:rPr>
              <w:t>Merknad</w:t>
            </w:r>
          </w:p>
        </w:tc>
      </w:tr>
      <w:tr w:rsidR="00D5592B" w14:paraId="03E90784" w14:textId="77777777" w:rsidTr="00D5592B">
        <w:tc>
          <w:tcPr>
            <w:tcW w:w="1324" w:type="dxa"/>
          </w:tcPr>
          <w:p w14:paraId="6BD0CE27" w14:textId="272380D3" w:rsidR="00D5592B" w:rsidRDefault="00D5592B" w:rsidP="003F5E8F">
            <w:pPr>
              <w:pStyle w:val="Brdtekst"/>
              <w:spacing w:before="1" w:line="252" w:lineRule="exact"/>
              <w:jc w:val="center"/>
            </w:pPr>
            <w:r>
              <w:t xml:space="preserve">2 </w:t>
            </w:r>
          </w:p>
        </w:tc>
        <w:tc>
          <w:tcPr>
            <w:tcW w:w="2120" w:type="dxa"/>
          </w:tcPr>
          <w:p w14:paraId="4481A59B" w14:textId="5B1026AF" w:rsidR="00D5592B" w:rsidRDefault="00D5592B" w:rsidP="003F5E8F">
            <w:pPr>
              <w:pStyle w:val="Brdtekst"/>
              <w:spacing w:before="1" w:line="252" w:lineRule="exact"/>
              <w:jc w:val="center"/>
            </w:pPr>
            <w:r>
              <w:t xml:space="preserve">6 </w:t>
            </w:r>
          </w:p>
        </w:tc>
        <w:tc>
          <w:tcPr>
            <w:tcW w:w="1875" w:type="dxa"/>
          </w:tcPr>
          <w:p w14:paraId="0AB13E22" w14:textId="325ECE7F" w:rsidR="00D5592B" w:rsidRDefault="00D5592B" w:rsidP="003F5E8F">
            <w:pPr>
              <w:pStyle w:val="Brdtekst"/>
              <w:spacing w:before="1" w:line="252" w:lineRule="exact"/>
            </w:pPr>
            <w:r>
              <w:t>Ikke relevant</w:t>
            </w:r>
          </w:p>
        </w:tc>
        <w:tc>
          <w:tcPr>
            <w:tcW w:w="1093" w:type="dxa"/>
          </w:tcPr>
          <w:p w14:paraId="1B72E0D4" w14:textId="5261AFA1" w:rsidR="00D5592B" w:rsidRDefault="00600086" w:rsidP="003F5E8F">
            <w:pPr>
              <w:pStyle w:val="Brdtekst"/>
              <w:spacing w:before="1" w:line="252" w:lineRule="exact"/>
              <w:jc w:val="center"/>
            </w:pPr>
            <w:r>
              <w:t>22</w:t>
            </w:r>
            <w:r w:rsidR="00953B3C">
              <w:t>.000</w:t>
            </w:r>
          </w:p>
        </w:tc>
        <w:tc>
          <w:tcPr>
            <w:tcW w:w="1198" w:type="dxa"/>
          </w:tcPr>
          <w:p w14:paraId="3CBAF377" w14:textId="4ADFBA4B" w:rsidR="00D5592B" w:rsidRDefault="00D5592B" w:rsidP="003F5E8F">
            <w:pPr>
              <w:pStyle w:val="Brdtekst"/>
              <w:spacing w:before="1" w:line="252" w:lineRule="exact"/>
              <w:jc w:val="center"/>
            </w:pPr>
            <w:r>
              <w:t>2</w:t>
            </w:r>
            <w:r w:rsidR="00F73BC9">
              <w:t>.</w:t>
            </w:r>
            <w:r>
              <w:t>660</w:t>
            </w:r>
          </w:p>
        </w:tc>
        <w:tc>
          <w:tcPr>
            <w:tcW w:w="2228" w:type="dxa"/>
          </w:tcPr>
          <w:p w14:paraId="6B1AF2FF" w14:textId="5BFFF27E" w:rsidR="00D5592B" w:rsidRDefault="00D5592B" w:rsidP="003F5E8F">
            <w:pPr>
              <w:pStyle w:val="Brdtekst"/>
              <w:spacing w:before="1" w:line="252" w:lineRule="exact"/>
            </w:pPr>
            <w:r w:rsidRPr="00D967C3">
              <w:t>Vannscooter</w:t>
            </w:r>
            <w:r>
              <w:t>,</w:t>
            </w:r>
            <w:r w:rsidRPr="00D967C3">
              <w:t xml:space="preserve"> </w:t>
            </w:r>
            <w:r>
              <w:t>d</w:t>
            </w:r>
            <w:r w:rsidRPr="00D967C3">
              <w:t>rivstoffbrygga.</w:t>
            </w:r>
          </w:p>
        </w:tc>
      </w:tr>
      <w:tr w:rsidR="007A3AE4" w14:paraId="066EBF43" w14:textId="77777777" w:rsidTr="00D5592B">
        <w:tc>
          <w:tcPr>
            <w:tcW w:w="1324" w:type="dxa"/>
          </w:tcPr>
          <w:p w14:paraId="1EE06EDA" w14:textId="163C19E4" w:rsidR="007A3AE4" w:rsidRDefault="00205D0D" w:rsidP="003F5E8F">
            <w:pPr>
              <w:pStyle w:val="Brdtekst"/>
              <w:spacing w:before="1" w:line="252" w:lineRule="exact"/>
              <w:jc w:val="center"/>
            </w:pPr>
            <w:r>
              <w:t>3</w:t>
            </w:r>
          </w:p>
        </w:tc>
        <w:tc>
          <w:tcPr>
            <w:tcW w:w="2120" w:type="dxa"/>
          </w:tcPr>
          <w:p w14:paraId="23095BDE" w14:textId="1AB9EB24" w:rsidR="007A3AE4" w:rsidRDefault="00205D0D" w:rsidP="003F5E8F">
            <w:pPr>
              <w:pStyle w:val="Brdtekst"/>
              <w:spacing w:before="1" w:line="252" w:lineRule="exact"/>
              <w:jc w:val="center"/>
            </w:pPr>
            <w:r>
              <w:t>6</w:t>
            </w:r>
          </w:p>
        </w:tc>
        <w:tc>
          <w:tcPr>
            <w:tcW w:w="1875" w:type="dxa"/>
          </w:tcPr>
          <w:p w14:paraId="39160FBE" w14:textId="53498532" w:rsidR="007A3AE4" w:rsidRDefault="00C772A7" w:rsidP="001D57F5">
            <w:pPr>
              <w:pStyle w:val="Brdtekst"/>
              <w:spacing w:before="1" w:line="252" w:lineRule="exact"/>
            </w:pPr>
            <w:r>
              <w:t>7,8    /   25’</w:t>
            </w:r>
          </w:p>
        </w:tc>
        <w:tc>
          <w:tcPr>
            <w:tcW w:w="1093" w:type="dxa"/>
          </w:tcPr>
          <w:p w14:paraId="1E66B96D" w14:textId="66AB1565" w:rsidR="007A3AE4" w:rsidRDefault="00205D0D" w:rsidP="003F5E8F">
            <w:pPr>
              <w:pStyle w:val="Brdtekst"/>
              <w:spacing w:before="1" w:line="252" w:lineRule="exact"/>
              <w:jc w:val="center"/>
            </w:pPr>
            <w:r>
              <w:t>38</w:t>
            </w:r>
            <w:r w:rsidR="007C7FE8">
              <w:t>.500</w:t>
            </w:r>
          </w:p>
        </w:tc>
        <w:tc>
          <w:tcPr>
            <w:tcW w:w="1198" w:type="dxa"/>
          </w:tcPr>
          <w:p w14:paraId="65E4566C" w14:textId="4BC11F6F" w:rsidR="007A3AE4" w:rsidRDefault="00C772A7" w:rsidP="003F5E8F">
            <w:pPr>
              <w:pStyle w:val="Brdtekst"/>
              <w:spacing w:before="1" w:line="252" w:lineRule="exact"/>
              <w:jc w:val="center"/>
            </w:pPr>
            <w:r>
              <w:t>5</w:t>
            </w:r>
            <w:r w:rsidR="00F73BC9">
              <w:t>.</w:t>
            </w:r>
            <w:r>
              <w:t>860</w:t>
            </w:r>
          </w:p>
        </w:tc>
        <w:tc>
          <w:tcPr>
            <w:tcW w:w="2228" w:type="dxa"/>
          </w:tcPr>
          <w:p w14:paraId="03D4668C" w14:textId="5CF6B2C6" w:rsidR="007A3AE4" w:rsidRDefault="007C7FE8" w:rsidP="00205D0D">
            <w:pPr>
              <w:pStyle w:val="Brdtekst"/>
              <w:spacing w:before="1" w:line="252" w:lineRule="exact"/>
            </w:pPr>
            <w:r>
              <w:t>F</w:t>
            </w:r>
            <w:r w:rsidR="00205D0D">
              <w:t xml:space="preserve">ortøyningsbommer, </w:t>
            </w:r>
            <w:r w:rsidR="00535AA0">
              <w:t xml:space="preserve">men </w:t>
            </w:r>
            <w:r w:rsidR="00205D0D">
              <w:t xml:space="preserve">ikke </w:t>
            </w:r>
            <w:r w:rsidR="00535AA0">
              <w:t xml:space="preserve">utrigger </w:t>
            </w:r>
            <w:r w:rsidR="00205D0D">
              <w:t xml:space="preserve">og strøm. </w:t>
            </w:r>
          </w:p>
        </w:tc>
      </w:tr>
      <w:tr w:rsidR="00D5592B" w14:paraId="090BC10B" w14:textId="77777777" w:rsidTr="00D5592B">
        <w:tc>
          <w:tcPr>
            <w:tcW w:w="1324" w:type="dxa"/>
          </w:tcPr>
          <w:p w14:paraId="1DD21591" w14:textId="1811EC22" w:rsidR="00D5592B" w:rsidRDefault="00D5592B" w:rsidP="003F5E8F">
            <w:pPr>
              <w:pStyle w:val="Brdtekst"/>
              <w:spacing w:before="1" w:line="252" w:lineRule="exact"/>
              <w:jc w:val="center"/>
            </w:pPr>
            <w:r>
              <w:t xml:space="preserve">3 </w:t>
            </w:r>
          </w:p>
        </w:tc>
        <w:tc>
          <w:tcPr>
            <w:tcW w:w="2120" w:type="dxa"/>
          </w:tcPr>
          <w:p w14:paraId="1F922183" w14:textId="15A8E277" w:rsidR="00D5592B" w:rsidRDefault="00D5592B" w:rsidP="003F5E8F">
            <w:pPr>
              <w:pStyle w:val="Brdtekst"/>
              <w:spacing w:before="1" w:line="252" w:lineRule="exact"/>
              <w:jc w:val="center"/>
            </w:pPr>
            <w:r>
              <w:t xml:space="preserve">6 </w:t>
            </w:r>
          </w:p>
        </w:tc>
        <w:tc>
          <w:tcPr>
            <w:tcW w:w="1875" w:type="dxa"/>
          </w:tcPr>
          <w:p w14:paraId="7DE504EC" w14:textId="67860B8E" w:rsidR="00D5592B" w:rsidRDefault="00D5592B" w:rsidP="001D57F5">
            <w:pPr>
              <w:pStyle w:val="Brdtekst"/>
              <w:spacing w:before="1" w:line="252" w:lineRule="exact"/>
            </w:pPr>
            <w:r>
              <w:t>7,8    /   25’</w:t>
            </w:r>
          </w:p>
        </w:tc>
        <w:tc>
          <w:tcPr>
            <w:tcW w:w="1093" w:type="dxa"/>
          </w:tcPr>
          <w:p w14:paraId="28BF4013" w14:textId="4CE41D3A" w:rsidR="00D5592B" w:rsidRDefault="006F75F7" w:rsidP="003F5E8F">
            <w:pPr>
              <w:pStyle w:val="Brdtekst"/>
              <w:spacing w:before="1" w:line="252" w:lineRule="exact"/>
              <w:jc w:val="center"/>
            </w:pPr>
            <w:r>
              <w:t>49.500</w:t>
            </w:r>
          </w:p>
        </w:tc>
        <w:tc>
          <w:tcPr>
            <w:tcW w:w="1198" w:type="dxa"/>
          </w:tcPr>
          <w:p w14:paraId="441C5D28" w14:textId="3A683B8B" w:rsidR="00D5592B" w:rsidRDefault="00D5592B" w:rsidP="003F5E8F">
            <w:pPr>
              <w:pStyle w:val="Brdtekst"/>
              <w:spacing w:before="1" w:line="252" w:lineRule="exact"/>
              <w:jc w:val="center"/>
            </w:pPr>
            <w:r>
              <w:t>5</w:t>
            </w:r>
            <w:r w:rsidR="00F73BC9">
              <w:t>.</w:t>
            </w:r>
            <w:r>
              <w:t>860</w:t>
            </w:r>
          </w:p>
        </w:tc>
        <w:tc>
          <w:tcPr>
            <w:tcW w:w="2228" w:type="dxa"/>
          </w:tcPr>
          <w:p w14:paraId="0F2E94B6" w14:textId="77777777" w:rsidR="00D5592B" w:rsidRDefault="00D5592B" w:rsidP="003F5E8F">
            <w:pPr>
              <w:pStyle w:val="Brdtekst"/>
              <w:spacing w:before="1" w:line="252" w:lineRule="exact"/>
            </w:pPr>
          </w:p>
        </w:tc>
      </w:tr>
      <w:tr w:rsidR="00D5592B" w14:paraId="5426206B" w14:textId="77777777" w:rsidTr="00D5592B">
        <w:tc>
          <w:tcPr>
            <w:tcW w:w="1324" w:type="dxa"/>
          </w:tcPr>
          <w:p w14:paraId="22F97BF2" w14:textId="029C80CA" w:rsidR="00D5592B" w:rsidRDefault="00D5592B" w:rsidP="003F5E8F">
            <w:pPr>
              <w:pStyle w:val="Brdtekst"/>
              <w:spacing w:before="1" w:line="252" w:lineRule="exact"/>
              <w:jc w:val="center"/>
            </w:pPr>
            <w:r>
              <w:t xml:space="preserve">4 </w:t>
            </w:r>
          </w:p>
        </w:tc>
        <w:tc>
          <w:tcPr>
            <w:tcW w:w="2120" w:type="dxa"/>
          </w:tcPr>
          <w:p w14:paraId="5814A830" w14:textId="0B04AF5F" w:rsidR="00D5592B" w:rsidRDefault="00D5592B" w:rsidP="003F5E8F">
            <w:pPr>
              <w:pStyle w:val="Brdtekst"/>
              <w:spacing w:before="1" w:line="252" w:lineRule="exact"/>
              <w:jc w:val="center"/>
            </w:pPr>
            <w:r>
              <w:t xml:space="preserve">8 </w:t>
            </w:r>
          </w:p>
        </w:tc>
        <w:tc>
          <w:tcPr>
            <w:tcW w:w="1875" w:type="dxa"/>
          </w:tcPr>
          <w:p w14:paraId="519409AF" w14:textId="7BDABADA" w:rsidR="00D5592B" w:rsidRDefault="00D5592B" w:rsidP="001D57F5">
            <w:pPr>
              <w:pStyle w:val="Brdtekst"/>
              <w:spacing w:before="1" w:line="252" w:lineRule="exact"/>
            </w:pPr>
            <w:r>
              <w:t>10,4  /   34’</w:t>
            </w:r>
          </w:p>
        </w:tc>
        <w:tc>
          <w:tcPr>
            <w:tcW w:w="1093" w:type="dxa"/>
          </w:tcPr>
          <w:p w14:paraId="53A9AEE0" w14:textId="6A413D83" w:rsidR="00D5592B" w:rsidRDefault="00ED6C95" w:rsidP="003F5E8F">
            <w:pPr>
              <w:pStyle w:val="Brdtekst"/>
              <w:spacing w:before="1" w:line="252" w:lineRule="exact"/>
              <w:jc w:val="center"/>
            </w:pPr>
            <w:r>
              <w:t>71.500</w:t>
            </w:r>
          </w:p>
        </w:tc>
        <w:tc>
          <w:tcPr>
            <w:tcW w:w="1198" w:type="dxa"/>
          </w:tcPr>
          <w:p w14:paraId="2B8518E6" w14:textId="7272D527" w:rsidR="00D5592B" w:rsidRDefault="00D5592B" w:rsidP="003F5E8F">
            <w:pPr>
              <w:pStyle w:val="Brdtekst"/>
              <w:spacing w:before="1" w:line="252" w:lineRule="exact"/>
              <w:jc w:val="center"/>
            </w:pPr>
            <w:r>
              <w:t>7</w:t>
            </w:r>
            <w:r w:rsidR="00F73BC9">
              <w:t>.</w:t>
            </w:r>
            <w:r>
              <w:t>800</w:t>
            </w:r>
          </w:p>
        </w:tc>
        <w:tc>
          <w:tcPr>
            <w:tcW w:w="2228" w:type="dxa"/>
          </w:tcPr>
          <w:p w14:paraId="2C18F2C4" w14:textId="77777777" w:rsidR="00D5592B" w:rsidRDefault="00D5592B" w:rsidP="003F5E8F">
            <w:pPr>
              <w:pStyle w:val="Brdtekst"/>
              <w:spacing w:before="1" w:line="252" w:lineRule="exact"/>
            </w:pPr>
          </w:p>
        </w:tc>
      </w:tr>
      <w:tr w:rsidR="00D5592B" w14:paraId="7CE55476" w14:textId="77777777" w:rsidTr="00D5592B">
        <w:tc>
          <w:tcPr>
            <w:tcW w:w="1324" w:type="dxa"/>
          </w:tcPr>
          <w:p w14:paraId="55B69331" w14:textId="49056DD8" w:rsidR="00D5592B" w:rsidRDefault="00D5592B" w:rsidP="003F5E8F">
            <w:pPr>
              <w:pStyle w:val="Brdtekst"/>
              <w:spacing w:before="1" w:line="252" w:lineRule="exact"/>
              <w:jc w:val="center"/>
            </w:pPr>
            <w:r>
              <w:t xml:space="preserve">5 </w:t>
            </w:r>
          </w:p>
        </w:tc>
        <w:tc>
          <w:tcPr>
            <w:tcW w:w="2120" w:type="dxa"/>
          </w:tcPr>
          <w:p w14:paraId="5839B556" w14:textId="4DC89592" w:rsidR="00D5592B" w:rsidRDefault="00D5592B" w:rsidP="003F5E8F">
            <w:pPr>
              <w:pStyle w:val="Brdtekst"/>
              <w:spacing w:before="1" w:line="252" w:lineRule="exact"/>
              <w:jc w:val="center"/>
            </w:pPr>
            <w:r>
              <w:t xml:space="preserve">10 </w:t>
            </w:r>
          </w:p>
        </w:tc>
        <w:tc>
          <w:tcPr>
            <w:tcW w:w="1875" w:type="dxa"/>
          </w:tcPr>
          <w:p w14:paraId="1CE39C67" w14:textId="40461945" w:rsidR="00D5592B" w:rsidRDefault="00D5592B" w:rsidP="001D57F5">
            <w:pPr>
              <w:pStyle w:val="Brdtekst"/>
              <w:spacing w:before="1" w:line="252" w:lineRule="exact"/>
            </w:pPr>
            <w:r>
              <w:t>12,5  /   41’</w:t>
            </w:r>
          </w:p>
        </w:tc>
        <w:tc>
          <w:tcPr>
            <w:tcW w:w="1093" w:type="dxa"/>
          </w:tcPr>
          <w:p w14:paraId="305A754A" w14:textId="1F1FD954" w:rsidR="00D5592B" w:rsidRDefault="00ED6C95" w:rsidP="003F5E8F">
            <w:pPr>
              <w:pStyle w:val="Brdtekst"/>
              <w:spacing w:before="1" w:line="252" w:lineRule="exact"/>
              <w:jc w:val="center"/>
            </w:pPr>
            <w:r>
              <w:t>93.500</w:t>
            </w:r>
          </w:p>
        </w:tc>
        <w:tc>
          <w:tcPr>
            <w:tcW w:w="1198" w:type="dxa"/>
          </w:tcPr>
          <w:p w14:paraId="38EE8BB8" w14:textId="485B5258" w:rsidR="00D5592B" w:rsidRDefault="00D5592B" w:rsidP="003F5E8F">
            <w:pPr>
              <w:pStyle w:val="Brdtekst"/>
              <w:spacing w:before="1" w:line="252" w:lineRule="exact"/>
              <w:jc w:val="center"/>
            </w:pPr>
            <w:r>
              <w:t>11</w:t>
            </w:r>
            <w:r w:rsidR="00F73BC9">
              <w:t>.</w:t>
            </w:r>
            <w:r>
              <w:t>730</w:t>
            </w:r>
          </w:p>
        </w:tc>
        <w:tc>
          <w:tcPr>
            <w:tcW w:w="2228" w:type="dxa"/>
          </w:tcPr>
          <w:p w14:paraId="3272E5C4" w14:textId="77777777" w:rsidR="00D5592B" w:rsidRDefault="00D5592B" w:rsidP="003F5E8F">
            <w:pPr>
              <w:pStyle w:val="Brdtekst"/>
              <w:spacing w:before="1" w:line="252" w:lineRule="exact"/>
            </w:pPr>
          </w:p>
        </w:tc>
      </w:tr>
      <w:tr w:rsidR="00D5592B" w14:paraId="008E6175" w14:textId="77777777" w:rsidTr="00D5592B">
        <w:tc>
          <w:tcPr>
            <w:tcW w:w="1324" w:type="dxa"/>
          </w:tcPr>
          <w:p w14:paraId="776C9F34" w14:textId="7053D49B" w:rsidR="00D5592B" w:rsidRDefault="00D5592B" w:rsidP="003F5E8F">
            <w:pPr>
              <w:pStyle w:val="Brdtekst"/>
              <w:spacing w:before="1" w:line="252" w:lineRule="exact"/>
              <w:jc w:val="center"/>
            </w:pPr>
            <w:r>
              <w:t xml:space="preserve">6 </w:t>
            </w:r>
          </w:p>
        </w:tc>
        <w:tc>
          <w:tcPr>
            <w:tcW w:w="2120" w:type="dxa"/>
          </w:tcPr>
          <w:p w14:paraId="1D24960A" w14:textId="231ED583" w:rsidR="00D5592B" w:rsidRDefault="00D5592B" w:rsidP="003F5E8F">
            <w:pPr>
              <w:pStyle w:val="Brdtekst"/>
              <w:spacing w:before="1" w:line="252" w:lineRule="exact"/>
              <w:jc w:val="center"/>
            </w:pPr>
            <w:r>
              <w:t xml:space="preserve">12 </w:t>
            </w:r>
          </w:p>
        </w:tc>
        <w:tc>
          <w:tcPr>
            <w:tcW w:w="1875" w:type="dxa"/>
          </w:tcPr>
          <w:p w14:paraId="2CD2789E" w14:textId="423D86D3" w:rsidR="00D5592B" w:rsidRDefault="00D5592B" w:rsidP="001D57F5">
            <w:pPr>
              <w:pStyle w:val="Brdtekst"/>
              <w:spacing w:before="1" w:line="252" w:lineRule="exact"/>
            </w:pPr>
            <w:r>
              <w:t>15     /   50’</w:t>
            </w:r>
          </w:p>
        </w:tc>
        <w:tc>
          <w:tcPr>
            <w:tcW w:w="1093" w:type="dxa"/>
          </w:tcPr>
          <w:p w14:paraId="4CDBF74F" w14:textId="368A1649" w:rsidR="00D5592B" w:rsidRDefault="00ED6C95" w:rsidP="003F5E8F">
            <w:pPr>
              <w:pStyle w:val="Brdtekst"/>
              <w:spacing w:before="1" w:line="252" w:lineRule="exact"/>
              <w:jc w:val="center"/>
            </w:pPr>
            <w:r>
              <w:t>148.500</w:t>
            </w:r>
          </w:p>
        </w:tc>
        <w:tc>
          <w:tcPr>
            <w:tcW w:w="1198" w:type="dxa"/>
          </w:tcPr>
          <w:p w14:paraId="1F9CB2C2" w14:textId="48503703" w:rsidR="00D5592B" w:rsidRDefault="00D5592B" w:rsidP="003F5E8F">
            <w:pPr>
              <w:pStyle w:val="Brdtekst"/>
              <w:spacing w:before="1" w:line="252" w:lineRule="exact"/>
              <w:jc w:val="center"/>
            </w:pPr>
            <w:r>
              <w:t>15</w:t>
            </w:r>
            <w:r w:rsidR="00F73BC9">
              <w:t>.</w:t>
            </w:r>
            <w:r>
              <w:t>990</w:t>
            </w:r>
          </w:p>
        </w:tc>
        <w:tc>
          <w:tcPr>
            <w:tcW w:w="2228" w:type="dxa"/>
          </w:tcPr>
          <w:p w14:paraId="59828DFF" w14:textId="77777777" w:rsidR="00D5592B" w:rsidRDefault="00D5592B" w:rsidP="003F5E8F">
            <w:pPr>
              <w:pStyle w:val="Brdtekst"/>
              <w:spacing w:before="1" w:line="252" w:lineRule="exact"/>
            </w:pPr>
          </w:p>
        </w:tc>
      </w:tr>
      <w:tr w:rsidR="00ED6C95" w14:paraId="5B8965F2" w14:textId="77777777" w:rsidTr="00D5592B">
        <w:tc>
          <w:tcPr>
            <w:tcW w:w="1324" w:type="dxa"/>
          </w:tcPr>
          <w:p w14:paraId="4491603C" w14:textId="4118C949" w:rsidR="00ED6C95" w:rsidRDefault="00ED6C95" w:rsidP="003F5E8F">
            <w:pPr>
              <w:pStyle w:val="Brdtekst"/>
              <w:spacing w:before="1" w:line="252" w:lineRule="exact"/>
              <w:jc w:val="center"/>
            </w:pPr>
            <w:r>
              <w:t>7</w:t>
            </w:r>
          </w:p>
        </w:tc>
        <w:tc>
          <w:tcPr>
            <w:tcW w:w="2120" w:type="dxa"/>
          </w:tcPr>
          <w:p w14:paraId="1825C055" w14:textId="4CE8AF79" w:rsidR="00ED6C95" w:rsidRDefault="00CC4763" w:rsidP="003F5E8F">
            <w:pPr>
              <w:pStyle w:val="Brdtekst"/>
              <w:spacing w:before="1" w:line="252" w:lineRule="exact"/>
              <w:jc w:val="center"/>
            </w:pPr>
            <w:r>
              <w:t>12</w:t>
            </w:r>
          </w:p>
        </w:tc>
        <w:tc>
          <w:tcPr>
            <w:tcW w:w="1875" w:type="dxa"/>
          </w:tcPr>
          <w:p w14:paraId="7B502AE2" w14:textId="6B2F5821" w:rsidR="00ED6C95" w:rsidRDefault="00CC4763" w:rsidP="001D57F5">
            <w:pPr>
              <w:pStyle w:val="Brdtekst"/>
              <w:spacing w:before="1" w:line="252" w:lineRule="exact"/>
            </w:pPr>
            <w:r>
              <w:t>15     /   50’</w:t>
            </w:r>
          </w:p>
        </w:tc>
        <w:tc>
          <w:tcPr>
            <w:tcW w:w="1093" w:type="dxa"/>
          </w:tcPr>
          <w:p w14:paraId="4D8A0E2C" w14:textId="53015DE5" w:rsidR="00ED6C95" w:rsidRDefault="00F73BC9" w:rsidP="003F5E8F">
            <w:pPr>
              <w:pStyle w:val="Brdtekst"/>
              <w:spacing w:before="1" w:line="252" w:lineRule="exact"/>
              <w:jc w:val="center"/>
            </w:pPr>
            <w:r>
              <w:t>159.500</w:t>
            </w:r>
          </w:p>
        </w:tc>
        <w:tc>
          <w:tcPr>
            <w:tcW w:w="1198" w:type="dxa"/>
          </w:tcPr>
          <w:p w14:paraId="444E8161" w14:textId="31348E9F" w:rsidR="00ED6C95" w:rsidRDefault="00F73BC9" w:rsidP="003F5E8F">
            <w:pPr>
              <w:pStyle w:val="Brdtekst"/>
              <w:spacing w:before="1" w:line="252" w:lineRule="exact"/>
              <w:jc w:val="center"/>
            </w:pPr>
            <w:r>
              <w:t>17.570</w:t>
            </w:r>
          </w:p>
        </w:tc>
        <w:tc>
          <w:tcPr>
            <w:tcW w:w="2228" w:type="dxa"/>
          </w:tcPr>
          <w:p w14:paraId="12C64673" w14:textId="77777777" w:rsidR="00ED6C95" w:rsidRDefault="00ED6C95" w:rsidP="003F5E8F">
            <w:pPr>
              <w:pStyle w:val="Brdtekst"/>
              <w:spacing w:before="1" w:line="252" w:lineRule="exact"/>
            </w:pPr>
          </w:p>
        </w:tc>
      </w:tr>
      <w:bookmarkEnd w:id="0"/>
    </w:tbl>
    <w:p w14:paraId="7D5F8CB7" w14:textId="55A64AE4" w:rsidR="00071126" w:rsidRDefault="00071126">
      <w:pPr>
        <w:pStyle w:val="Brdtekst"/>
        <w:spacing w:before="1" w:line="252" w:lineRule="exact"/>
        <w:ind w:left="688"/>
      </w:pPr>
    </w:p>
    <w:p w14:paraId="7FD5B116" w14:textId="77777777" w:rsidR="007C3A56" w:rsidRDefault="007C3A56" w:rsidP="00C913CC">
      <w:pPr>
        <w:pStyle w:val="Overskrift1"/>
        <w:spacing w:line="252" w:lineRule="exact"/>
      </w:pPr>
    </w:p>
    <w:p w14:paraId="04001216" w14:textId="504EF339" w:rsidR="00C80C25" w:rsidRDefault="00002147" w:rsidP="00C913CC">
      <w:pPr>
        <w:pStyle w:val="Overskrift1"/>
        <w:spacing w:line="252" w:lineRule="exact"/>
      </w:pPr>
      <w:r>
        <w:t>Generelt</w:t>
      </w:r>
      <w:r w:rsidR="007C3A56">
        <w:t xml:space="preserve"> om tildeling av havneplass</w:t>
      </w:r>
    </w:p>
    <w:p w14:paraId="0FE8F772" w14:textId="0FD12CF5" w:rsidR="00706AD5" w:rsidRDefault="00A916DE" w:rsidP="00F73D60">
      <w:pPr>
        <w:ind w:left="676"/>
      </w:pPr>
      <w:r w:rsidRPr="00A916DE">
        <w:t xml:space="preserve">Båthavnen </w:t>
      </w:r>
      <w:r>
        <w:t>i Trondheim og på</w:t>
      </w:r>
      <w:r w:rsidRPr="00A916DE">
        <w:t xml:space="preserve"> Grilstad er konstruert for og tilrettelagt som en småbåthavn.</w:t>
      </w:r>
      <w:r w:rsidR="00F73D60">
        <w:t xml:space="preserve"> </w:t>
      </w:r>
      <w:r w:rsidRPr="00A916DE">
        <w:t xml:space="preserve">Dette legger </w:t>
      </w:r>
      <w:r w:rsidR="007E48E9">
        <w:t>enkelte</w:t>
      </w:r>
      <w:r w:rsidRPr="00A916DE">
        <w:t xml:space="preserve"> begrensninger på hvilke båtstørrelser som kan gis plass i havnen. Blant annet må krav til </w:t>
      </w:r>
      <w:r w:rsidR="00B53CD1">
        <w:t xml:space="preserve">gode og </w:t>
      </w:r>
      <w:r w:rsidRPr="00A916DE">
        <w:t>sikre seilingsløp og fysisk belastning på havnen tas hensyn til. Det vil derfor ikke bli tildelt båtplasser til båter med større total lengde (</w:t>
      </w:r>
      <w:r w:rsidR="00A31A76">
        <w:t>Length Over All</w:t>
      </w:r>
      <w:r w:rsidR="004E6649">
        <w:t xml:space="preserve"> </w:t>
      </w:r>
      <w:r w:rsidR="00A31A76">
        <w:t>-</w:t>
      </w:r>
      <w:r w:rsidR="004E6649">
        <w:t xml:space="preserve"> </w:t>
      </w:r>
      <w:r w:rsidRPr="00A916DE">
        <w:t>LOA) enn 15 meter og båtens lengde må ikke overstige lengden av bommer/utriggere med mer enn 25%</w:t>
      </w:r>
      <w:r w:rsidR="008019E9">
        <w:t xml:space="preserve"> for plasser med 5 og 6 meters bredde og 30% for plasser med </w:t>
      </w:r>
      <w:r w:rsidR="00B523CF">
        <w:t>3 og 4 meters bredde</w:t>
      </w:r>
      <w:r w:rsidRPr="00A916DE">
        <w:t>.</w:t>
      </w:r>
      <w:r w:rsidR="00B85066">
        <w:rPr>
          <w:rStyle w:val="Fotnotereferanse"/>
        </w:rPr>
        <w:footnoteReference w:id="1"/>
      </w:r>
      <w:r w:rsidRPr="00A916DE">
        <w:t xml:space="preserve"> </w:t>
      </w:r>
    </w:p>
    <w:p w14:paraId="4BA54ADB" w14:textId="18FE1F1D" w:rsidR="00025174" w:rsidRDefault="00903C6E" w:rsidP="00F73D60">
      <w:pPr>
        <w:ind w:left="676"/>
      </w:pPr>
      <w:r>
        <w:t xml:space="preserve">Havneplassen skal </w:t>
      </w:r>
      <w:r w:rsidR="002F53DD">
        <w:t>minimum være 0,5 meter bredere enn båtens største bredde.</w:t>
      </w:r>
      <w:r w:rsidR="00A916DE" w:rsidRPr="00A916DE">
        <w:t xml:space="preserve"> </w:t>
      </w:r>
      <w:r w:rsidR="00500540">
        <w:t xml:space="preserve">Havneplassens bredde </w:t>
      </w:r>
      <w:r w:rsidR="004431FD">
        <w:t>måles etter tilgjengelig vannspeil.</w:t>
      </w:r>
    </w:p>
    <w:p w14:paraId="46028952" w14:textId="77777777" w:rsidR="00025174" w:rsidRDefault="00025174" w:rsidP="00F73D60">
      <w:pPr>
        <w:ind w:left="676"/>
      </w:pPr>
    </w:p>
    <w:p w14:paraId="4F6C3CFF" w14:textId="2288DBD0" w:rsidR="00A916DE" w:rsidRDefault="005C4ACC" w:rsidP="00F73D60">
      <w:pPr>
        <w:ind w:left="676"/>
      </w:pPr>
      <w:r>
        <w:t xml:space="preserve">Båter som er lengre enn 15 meter kan gis plass (ved ledighet) </w:t>
      </w:r>
      <w:r w:rsidR="00A9341D">
        <w:t xml:space="preserve">på </w:t>
      </w:r>
      <w:r w:rsidR="004529CF">
        <w:t>båthavnen ved Royal Garden</w:t>
      </w:r>
      <w:r w:rsidR="00AE3669">
        <w:t xml:space="preserve"> </w:t>
      </w:r>
      <w:r w:rsidR="002F20D4">
        <w:t>(langs</w:t>
      </w:r>
      <w:r w:rsidR="00D5548C">
        <w:t xml:space="preserve">gående båtplass) </w:t>
      </w:r>
      <w:r w:rsidR="00AE3669">
        <w:t>etter særskilt vurdering</w:t>
      </w:r>
      <w:r w:rsidR="00A916DE" w:rsidRPr="00A916DE">
        <w:t>.</w:t>
      </w:r>
    </w:p>
    <w:p w14:paraId="1B2A70C9" w14:textId="77777777" w:rsidR="00A916DE" w:rsidRDefault="00A916DE">
      <w:pPr>
        <w:pStyle w:val="Brdtekst"/>
        <w:ind w:left="738" w:right="463" w:hanging="39"/>
      </w:pPr>
    </w:p>
    <w:p w14:paraId="04001217" w14:textId="75E0E765" w:rsidR="00C80C25" w:rsidRDefault="00002147">
      <w:pPr>
        <w:pStyle w:val="Brdtekst"/>
        <w:ind w:left="738" w:right="463" w:hanging="39"/>
      </w:pPr>
      <w:r w:rsidRPr="007C3A56">
        <w:t xml:space="preserve">Tildelingsperioden for båtplass er fra 1. </w:t>
      </w:r>
      <w:r w:rsidR="009115E6" w:rsidRPr="007C3A56">
        <w:t>januar</w:t>
      </w:r>
      <w:r w:rsidRPr="007C3A56">
        <w:t xml:space="preserve"> og 12. mnd. Tildeles plass etter 1. </w:t>
      </w:r>
      <w:r w:rsidR="00137CB4" w:rsidRPr="007C3A56">
        <w:t xml:space="preserve">September </w:t>
      </w:r>
      <w:r w:rsidRPr="007C3A56">
        <w:t xml:space="preserve">betales andel vedlikeholdskostnader pr. mnd. frem til 1. </w:t>
      </w:r>
      <w:r w:rsidR="00137CB4" w:rsidRPr="007C3A56">
        <w:t>januar</w:t>
      </w:r>
      <w:r w:rsidRPr="007C3A56">
        <w:t xml:space="preserve">. Tildeles plassen mellom 1. </w:t>
      </w:r>
      <w:r w:rsidR="00BE5AA2" w:rsidRPr="007C3A56">
        <w:t>januar</w:t>
      </w:r>
      <w:r w:rsidRPr="007C3A56">
        <w:t xml:space="preserve"> og 1. </w:t>
      </w:r>
      <w:r w:rsidR="00137CB4" w:rsidRPr="007C3A56">
        <w:t>september</w:t>
      </w:r>
      <w:r w:rsidRPr="007C3A56">
        <w:t xml:space="preserve"> (sesong) betales full andel av</w:t>
      </w:r>
      <w:r w:rsidRPr="007C3A56">
        <w:rPr>
          <w:spacing w:val="-1"/>
        </w:rPr>
        <w:t xml:space="preserve"> </w:t>
      </w:r>
      <w:r w:rsidRPr="007C3A56">
        <w:t>vedlikeholdskostnadene.</w:t>
      </w:r>
    </w:p>
    <w:p w14:paraId="04001218" w14:textId="77777777" w:rsidR="00C80C25" w:rsidRDefault="00002147">
      <w:pPr>
        <w:pStyle w:val="Brdtekst"/>
        <w:ind w:left="738" w:right="613"/>
      </w:pPr>
      <w:r>
        <w:t>Medlemskap i Kongelig Norsk Båtforbund (KNBF) er inkludert i andel vedlikeholdskostnader for alle som er tildelt fast båtplass.</w:t>
      </w:r>
    </w:p>
    <w:p w14:paraId="04001219" w14:textId="77777777" w:rsidR="00C80C25" w:rsidRPr="00580ED5" w:rsidRDefault="00C80C25" w:rsidP="00580ED5"/>
    <w:p w14:paraId="0400121A" w14:textId="77777777" w:rsidR="00C80C25" w:rsidRDefault="00002147">
      <w:pPr>
        <w:pStyle w:val="Brdtekst"/>
        <w:spacing w:before="1"/>
        <w:ind w:left="676"/>
        <w:jc w:val="both"/>
      </w:pPr>
      <w:r>
        <w:rPr>
          <w:u w:val="single"/>
        </w:rPr>
        <w:t xml:space="preserve"> Innbetalt andel av vedlikeholdskostnader refunderes ikke</w:t>
      </w:r>
    </w:p>
    <w:p w14:paraId="0400121B" w14:textId="77777777" w:rsidR="00C80C25" w:rsidRDefault="00C80C25">
      <w:pPr>
        <w:pStyle w:val="Brdtekst"/>
        <w:spacing w:before="8"/>
        <w:rPr>
          <w:sz w:val="15"/>
        </w:rPr>
      </w:pPr>
    </w:p>
    <w:p w14:paraId="0400121C" w14:textId="07A069D1" w:rsidR="00C80C25" w:rsidRDefault="00002147">
      <w:pPr>
        <w:pStyle w:val="Brdtekst"/>
        <w:spacing w:before="94" w:line="249" w:lineRule="auto"/>
        <w:ind w:left="738" w:right="1554"/>
      </w:pPr>
      <w:r>
        <w:t xml:space="preserve">Andel vedlikeholdskostnader </w:t>
      </w:r>
      <w:r w:rsidR="00E31607">
        <w:t>besluttes av TBF styre</w:t>
      </w:r>
      <w:r w:rsidR="003620FC">
        <w:t xml:space="preserve"> og </w:t>
      </w:r>
      <w:r w:rsidR="00463B1A">
        <w:t>reguleres årlig</w:t>
      </w:r>
      <w:r>
        <w:t>.</w:t>
      </w:r>
    </w:p>
    <w:p w14:paraId="0400121D" w14:textId="77777777" w:rsidR="00C80C25" w:rsidRDefault="00C80C25">
      <w:pPr>
        <w:pStyle w:val="Brdtekst"/>
        <w:spacing w:before="3"/>
        <w:rPr>
          <w:sz w:val="20"/>
        </w:rPr>
      </w:pPr>
    </w:p>
    <w:p w14:paraId="04001222" w14:textId="422CCD3C" w:rsidR="00C80C25" w:rsidRDefault="009926D7" w:rsidP="00ED65AA">
      <w:pPr>
        <w:ind w:left="709" w:hanging="33"/>
        <w:rPr>
          <w:rFonts w:ascii="Verdana"/>
          <w:sz w:val="20"/>
        </w:rPr>
      </w:pPr>
      <w:r>
        <w:t xml:space="preserve"> </w:t>
      </w:r>
      <w:r w:rsidR="00002147" w:rsidRPr="00CA0510">
        <w:t>En båtplass kan overføres til arvinger ved fremleggelse av skifteattest. Medlemskap og</w:t>
      </w:r>
      <w:r w:rsidR="000F3F92">
        <w:t>/</w:t>
      </w:r>
      <w:r w:rsidR="00002147" w:rsidRPr="00CA0510">
        <w:t xml:space="preserve">eller ansiennitet </w:t>
      </w:r>
      <w:r w:rsidR="00002147" w:rsidRPr="00580ED5">
        <w:t>kan</w:t>
      </w:r>
      <w:r w:rsidR="00002147" w:rsidRPr="00CA0510">
        <w:t xml:space="preserve"> ikke arves.</w:t>
      </w:r>
    </w:p>
    <w:p w14:paraId="04001223" w14:textId="77777777" w:rsidR="00C80C25" w:rsidRDefault="00C80C25">
      <w:pPr>
        <w:pStyle w:val="Brdtekst"/>
        <w:spacing w:before="10"/>
        <w:rPr>
          <w:rFonts w:ascii="Verdana"/>
          <w:sz w:val="15"/>
        </w:rPr>
      </w:pPr>
    </w:p>
    <w:p w14:paraId="04001224" w14:textId="77777777" w:rsidR="00C80C25" w:rsidRDefault="00002147">
      <w:pPr>
        <w:pStyle w:val="Overskrift1"/>
        <w:spacing w:before="93" w:line="252" w:lineRule="exact"/>
      </w:pPr>
      <w:r>
        <w:t>STRØM</w:t>
      </w:r>
    </w:p>
    <w:p w14:paraId="04001225" w14:textId="64047943" w:rsidR="00C80C25" w:rsidRDefault="00002147">
      <w:pPr>
        <w:pStyle w:val="Brdtekst"/>
        <w:spacing w:line="252" w:lineRule="exact"/>
        <w:ind w:left="676"/>
        <w:jc w:val="both"/>
      </w:pPr>
      <w:r w:rsidRPr="00AA1A96">
        <w:t xml:space="preserve">Strømforbruk i alle havner faktureres </w:t>
      </w:r>
      <w:r w:rsidR="002E221D" w:rsidRPr="00AA1A96">
        <w:t xml:space="preserve">basert på en beregning av </w:t>
      </w:r>
      <w:r w:rsidR="00782BB2" w:rsidRPr="00AA1A96">
        <w:t>gjennomsnittlig strømpris i rapporteringsperioden</w:t>
      </w:r>
      <w:r w:rsidR="00CA0AAD" w:rsidRPr="00AA1A96">
        <w:t xml:space="preserve"> </w:t>
      </w:r>
      <w:r w:rsidR="00782BB2" w:rsidRPr="00AA1A96">
        <w:t>tillagt et administrasjons- og faktureringsge</w:t>
      </w:r>
      <w:r w:rsidR="00887C89" w:rsidRPr="00AA1A96">
        <w:t>byr</w:t>
      </w:r>
      <w:r w:rsidRPr="00AA1A96">
        <w:t>.</w:t>
      </w:r>
    </w:p>
    <w:p w14:paraId="04001226" w14:textId="77777777" w:rsidR="00C80C25" w:rsidRDefault="00C80C25">
      <w:pPr>
        <w:pStyle w:val="Brdtekst"/>
        <w:rPr>
          <w:sz w:val="24"/>
        </w:rPr>
      </w:pPr>
    </w:p>
    <w:p w14:paraId="04001227" w14:textId="77777777" w:rsidR="00C80C25" w:rsidRDefault="00C80C25">
      <w:pPr>
        <w:pStyle w:val="Brdtekst"/>
        <w:rPr>
          <w:sz w:val="20"/>
        </w:rPr>
      </w:pPr>
    </w:p>
    <w:p w14:paraId="04001228" w14:textId="30601BB9" w:rsidR="00C80C25" w:rsidRDefault="00002147">
      <w:pPr>
        <w:pStyle w:val="Overskrift1"/>
        <w:numPr>
          <w:ilvl w:val="0"/>
          <w:numId w:val="1"/>
        </w:numPr>
        <w:tabs>
          <w:tab w:val="left" w:pos="638"/>
        </w:tabs>
        <w:ind w:left="637" w:hanging="246"/>
      </w:pPr>
      <w:r>
        <w:t>GEBYRER</w:t>
      </w:r>
    </w:p>
    <w:p w14:paraId="6FF2EA15" w14:textId="7544A7EA" w:rsidR="00F7649D" w:rsidRDefault="00F7649D">
      <w:pPr>
        <w:pStyle w:val="Brdtekst"/>
        <w:spacing w:before="1"/>
        <w:ind w:left="638"/>
      </w:pPr>
      <w:r>
        <w:t>TBF beregner følgende gebyrer:</w:t>
      </w:r>
    </w:p>
    <w:tbl>
      <w:tblPr>
        <w:tblStyle w:val="Tabellrutenett"/>
        <w:tblW w:w="0" w:type="auto"/>
        <w:tblInd w:w="638" w:type="dxa"/>
        <w:tblLook w:val="04A0" w:firstRow="1" w:lastRow="0" w:firstColumn="1" w:lastColumn="0" w:noHBand="0" w:noVBand="1"/>
      </w:tblPr>
      <w:tblGrid>
        <w:gridCol w:w="3315"/>
        <w:gridCol w:w="1542"/>
        <w:gridCol w:w="3297"/>
      </w:tblGrid>
      <w:tr w:rsidR="00FA04CA" w14:paraId="49ABD9A0" w14:textId="77777777" w:rsidTr="00C95FC5">
        <w:tc>
          <w:tcPr>
            <w:tcW w:w="3315" w:type="dxa"/>
          </w:tcPr>
          <w:p w14:paraId="1CD267DC" w14:textId="2CDE1E55" w:rsidR="00FA04CA" w:rsidRPr="00C95FC5" w:rsidRDefault="00FA04CA">
            <w:pPr>
              <w:pStyle w:val="Brdtekst"/>
              <w:spacing w:before="1"/>
              <w:rPr>
                <w:b/>
                <w:bCs/>
              </w:rPr>
            </w:pPr>
            <w:r w:rsidRPr="00C95FC5">
              <w:rPr>
                <w:b/>
                <w:bCs/>
              </w:rPr>
              <w:t>Gebyret gjelder</w:t>
            </w:r>
          </w:p>
        </w:tc>
        <w:tc>
          <w:tcPr>
            <w:tcW w:w="1542" w:type="dxa"/>
          </w:tcPr>
          <w:p w14:paraId="4EE72921" w14:textId="28A0A663" w:rsidR="00FA04CA" w:rsidRPr="00C95FC5" w:rsidRDefault="00C95FC5">
            <w:pPr>
              <w:pStyle w:val="Brdtekst"/>
              <w:spacing w:before="1"/>
              <w:rPr>
                <w:b/>
                <w:bCs/>
              </w:rPr>
            </w:pPr>
            <w:r w:rsidRPr="00C95FC5">
              <w:rPr>
                <w:b/>
                <w:bCs/>
              </w:rPr>
              <w:t>Gebyr Nkr</w:t>
            </w:r>
          </w:p>
        </w:tc>
        <w:tc>
          <w:tcPr>
            <w:tcW w:w="3297" w:type="dxa"/>
          </w:tcPr>
          <w:p w14:paraId="1521B866" w14:textId="5D829DD1" w:rsidR="00FA04CA" w:rsidRPr="00C95FC5" w:rsidRDefault="00C95FC5">
            <w:pPr>
              <w:pStyle w:val="Brdtekst"/>
              <w:spacing w:before="1"/>
              <w:rPr>
                <w:b/>
                <w:bCs/>
              </w:rPr>
            </w:pPr>
            <w:r w:rsidRPr="00C95FC5">
              <w:rPr>
                <w:b/>
                <w:bCs/>
              </w:rPr>
              <w:t>Merknad</w:t>
            </w:r>
          </w:p>
        </w:tc>
      </w:tr>
      <w:tr w:rsidR="00FA04CA" w14:paraId="3FD8BED2" w14:textId="77777777" w:rsidTr="00C95FC5">
        <w:tc>
          <w:tcPr>
            <w:tcW w:w="3315" w:type="dxa"/>
          </w:tcPr>
          <w:p w14:paraId="60C8AE48" w14:textId="5837D5EB" w:rsidR="00FA04CA" w:rsidRDefault="00C95FC5">
            <w:pPr>
              <w:pStyle w:val="Brdtekst"/>
              <w:spacing w:before="1"/>
            </w:pPr>
            <w:r>
              <w:t>Bytte av havneplass</w:t>
            </w:r>
          </w:p>
        </w:tc>
        <w:tc>
          <w:tcPr>
            <w:tcW w:w="1542" w:type="dxa"/>
          </w:tcPr>
          <w:p w14:paraId="0DD2F439" w14:textId="5D5D99BC" w:rsidR="00FA04CA" w:rsidRDefault="00C95FC5">
            <w:pPr>
              <w:pStyle w:val="Brdtekst"/>
              <w:spacing w:before="1"/>
            </w:pPr>
            <w:r>
              <w:t>350</w:t>
            </w:r>
          </w:p>
        </w:tc>
        <w:tc>
          <w:tcPr>
            <w:tcW w:w="3297" w:type="dxa"/>
          </w:tcPr>
          <w:p w14:paraId="70EFF00B" w14:textId="77777777" w:rsidR="00FA04CA" w:rsidRDefault="00FA04CA">
            <w:pPr>
              <w:pStyle w:val="Brdtekst"/>
              <w:spacing w:before="1"/>
            </w:pPr>
          </w:p>
        </w:tc>
      </w:tr>
      <w:tr w:rsidR="00FA04CA" w14:paraId="15B5483B" w14:textId="77777777" w:rsidTr="00C95FC5">
        <w:tc>
          <w:tcPr>
            <w:tcW w:w="3315" w:type="dxa"/>
          </w:tcPr>
          <w:p w14:paraId="791D5C9F" w14:textId="36A217F4" w:rsidR="00FA04CA" w:rsidRDefault="006663E1">
            <w:pPr>
              <w:pStyle w:val="Brdtekst"/>
              <w:spacing w:before="1"/>
            </w:pPr>
            <w:r>
              <w:t>Kontraktsoppsett fremleie</w:t>
            </w:r>
          </w:p>
        </w:tc>
        <w:tc>
          <w:tcPr>
            <w:tcW w:w="1542" w:type="dxa"/>
          </w:tcPr>
          <w:p w14:paraId="767733E6" w14:textId="446D777F" w:rsidR="00FA04CA" w:rsidRDefault="006663E1">
            <w:pPr>
              <w:pStyle w:val="Brdtekst"/>
              <w:spacing w:before="1"/>
            </w:pPr>
            <w:r>
              <w:t>350</w:t>
            </w:r>
          </w:p>
        </w:tc>
        <w:tc>
          <w:tcPr>
            <w:tcW w:w="3297" w:type="dxa"/>
          </w:tcPr>
          <w:p w14:paraId="560EED5F" w14:textId="77777777" w:rsidR="00FA04CA" w:rsidRDefault="00FA04CA">
            <w:pPr>
              <w:pStyle w:val="Brdtekst"/>
              <w:spacing w:before="1"/>
            </w:pPr>
          </w:p>
        </w:tc>
      </w:tr>
      <w:tr w:rsidR="00FA04CA" w14:paraId="60247BAE" w14:textId="77777777" w:rsidTr="00C95FC5">
        <w:tc>
          <w:tcPr>
            <w:tcW w:w="3315" w:type="dxa"/>
          </w:tcPr>
          <w:p w14:paraId="66A0B66E" w14:textId="02D87C12" w:rsidR="00FA04CA" w:rsidRDefault="006663E1">
            <w:pPr>
              <w:pStyle w:val="Brdtekst"/>
              <w:spacing w:before="1"/>
            </w:pPr>
            <w:r>
              <w:t>Ulovlig liggende båt</w:t>
            </w:r>
          </w:p>
        </w:tc>
        <w:tc>
          <w:tcPr>
            <w:tcW w:w="1542" w:type="dxa"/>
          </w:tcPr>
          <w:p w14:paraId="3E83803D" w14:textId="0D8705D5" w:rsidR="00FA04CA" w:rsidRDefault="006663E1">
            <w:pPr>
              <w:pStyle w:val="Brdtekst"/>
              <w:spacing w:before="1"/>
            </w:pPr>
            <w:r>
              <w:t>1000</w:t>
            </w:r>
          </w:p>
        </w:tc>
        <w:tc>
          <w:tcPr>
            <w:tcW w:w="3297" w:type="dxa"/>
          </w:tcPr>
          <w:p w14:paraId="55DB7BAD" w14:textId="56BFADDF" w:rsidR="00FA04CA" w:rsidRDefault="006663E1">
            <w:pPr>
              <w:pStyle w:val="Brdtekst"/>
              <w:spacing w:before="1"/>
            </w:pPr>
            <w:r>
              <w:t>Pr</w:t>
            </w:r>
            <w:r w:rsidR="00B9054F">
              <w:t>.</w:t>
            </w:r>
            <w:r>
              <w:t xml:space="preserve"> måned utover leiepris/andel vedlikeholdskostnad</w:t>
            </w:r>
          </w:p>
        </w:tc>
      </w:tr>
      <w:tr w:rsidR="00FA04CA" w14:paraId="69B860D9" w14:textId="77777777" w:rsidTr="00C95FC5">
        <w:tc>
          <w:tcPr>
            <w:tcW w:w="3315" w:type="dxa"/>
          </w:tcPr>
          <w:p w14:paraId="72A9A843" w14:textId="64DD5AE0" w:rsidR="00FA04CA" w:rsidRDefault="00EC70B5">
            <w:pPr>
              <w:pStyle w:val="Brdtekst"/>
              <w:spacing w:before="1"/>
            </w:pPr>
            <w:r>
              <w:t>Strømavlesning</w:t>
            </w:r>
          </w:p>
        </w:tc>
        <w:tc>
          <w:tcPr>
            <w:tcW w:w="1542" w:type="dxa"/>
          </w:tcPr>
          <w:p w14:paraId="71A8FB50" w14:textId="5E83FC11" w:rsidR="00FA04CA" w:rsidRDefault="00EC70B5">
            <w:pPr>
              <w:pStyle w:val="Brdtekst"/>
              <w:spacing w:before="1"/>
            </w:pPr>
            <w:r>
              <w:t>200</w:t>
            </w:r>
          </w:p>
        </w:tc>
        <w:tc>
          <w:tcPr>
            <w:tcW w:w="3297" w:type="dxa"/>
          </w:tcPr>
          <w:p w14:paraId="7ABE1855" w14:textId="350E02F9" w:rsidR="00FA04CA" w:rsidRDefault="00EC70B5">
            <w:pPr>
              <w:pStyle w:val="Brdtekst"/>
              <w:spacing w:before="1"/>
            </w:pPr>
            <w:r>
              <w:t xml:space="preserve">Hvis </w:t>
            </w:r>
            <w:r w:rsidR="00417241">
              <w:t xml:space="preserve">avlesningen </w:t>
            </w:r>
            <w:r>
              <w:t>utføres av TBF</w:t>
            </w:r>
          </w:p>
        </w:tc>
      </w:tr>
      <w:tr w:rsidR="00C67A1B" w14:paraId="639CF0A3" w14:textId="77777777" w:rsidTr="00C95FC5">
        <w:tc>
          <w:tcPr>
            <w:tcW w:w="3315" w:type="dxa"/>
          </w:tcPr>
          <w:p w14:paraId="2C7A413E" w14:textId="07342214" w:rsidR="00C67A1B" w:rsidRDefault="00C67A1B">
            <w:pPr>
              <w:pStyle w:val="Brdtekst"/>
              <w:spacing w:before="1"/>
            </w:pPr>
            <w:r>
              <w:t>Lensing av båt</w:t>
            </w:r>
          </w:p>
        </w:tc>
        <w:tc>
          <w:tcPr>
            <w:tcW w:w="1542" w:type="dxa"/>
          </w:tcPr>
          <w:p w14:paraId="6925BB5E" w14:textId="31B6AF5A" w:rsidR="00C67A1B" w:rsidRDefault="0090331D">
            <w:pPr>
              <w:pStyle w:val="Brdtekst"/>
              <w:spacing w:before="1"/>
            </w:pPr>
            <w:r>
              <w:t>500</w:t>
            </w:r>
          </w:p>
        </w:tc>
        <w:tc>
          <w:tcPr>
            <w:tcW w:w="3297" w:type="dxa"/>
          </w:tcPr>
          <w:p w14:paraId="6791E8CD" w14:textId="5DD12916" w:rsidR="00C67A1B" w:rsidRDefault="003A0EB1">
            <w:pPr>
              <w:pStyle w:val="Brdtekst"/>
              <w:spacing w:before="1"/>
            </w:pPr>
            <w:r>
              <w:t xml:space="preserve">Iht </w:t>
            </w:r>
            <w:r w:rsidR="004F4DB1">
              <w:t xml:space="preserve">TBFs </w:t>
            </w:r>
            <w:r w:rsidR="00BB1732">
              <w:t>havnereglement pkt 4</w:t>
            </w:r>
          </w:p>
        </w:tc>
      </w:tr>
      <w:tr w:rsidR="003A0EB1" w14:paraId="3C81340D" w14:textId="77777777" w:rsidTr="00C95FC5">
        <w:tc>
          <w:tcPr>
            <w:tcW w:w="3315" w:type="dxa"/>
          </w:tcPr>
          <w:p w14:paraId="5C565DCC" w14:textId="0BC19A52" w:rsidR="003A0EB1" w:rsidRDefault="004F4DB1">
            <w:pPr>
              <w:pStyle w:val="Brdtekst"/>
              <w:spacing w:before="1"/>
            </w:pPr>
            <w:r>
              <w:t>Flytting av båt</w:t>
            </w:r>
          </w:p>
        </w:tc>
        <w:tc>
          <w:tcPr>
            <w:tcW w:w="1542" w:type="dxa"/>
          </w:tcPr>
          <w:p w14:paraId="78594B59" w14:textId="4D1825E5" w:rsidR="003A0EB1" w:rsidRDefault="0090331D">
            <w:pPr>
              <w:pStyle w:val="Brdtekst"/>
              <w:spacing w:before="1"/>
            </w:pPr>
            <w:r>
              <w:t>500</w:t>
            </w:r>
          </w:p>
        </w:tc>
        <w:tc>
          <w:tcPr>
            <w:tcW w:w="3297" w:type="dxa"/>
          </w:tcPr>
          <w:p w14:paraId="14AC9949" w14:textId="6D42EE62" w:rsidR="003A0EB1" w:rsidRDefault="00BB1732">
            <w:pPr>
              <w:pStyle w:val="Brdtekst"/>
              <w:spacing w:before="1"/>
            </w:pPr>
            <w:r w:rsidRPr="00BB1732">
              <w:t>Iht TBFs havnereglement pkt 4</w:t>
            </w:r>
          </w:p>
        </w:tc>
      </w:tr>
      <w:tr w:rsidR="00C3578D" w14:paraId="34F2C4B0" w14:textId="77777777" w:rsidTr="00C95FC5">
        <w:tc>
          <w:tcPr>
            <w:tcW w:w="3315" w:type="dxa"/>
          </w:tcPr>
          <w:p w14:paraId="606ECC59" w14:textId="1F09DBEC" w:rsidR="00C3578D" w:rsidRDefault="00C3578D">
            <w:pPr>
              <w:pStyle w:val="Brdtekst"/>
              <w:spacing w:before="1"/>
            </w:pPr>
            <w:r>
              <w:t>Fortøyning av båt</w:t>
            </w:r>
          </w:p>
        </w:tc>
        <w:tc>
          <w:tcPr>
            <w:tcW w:w="1542" w:type="dxa"/>
          </w:tcPr>
          <w:p w14:paraId="15A26EF1" w14:textId="054872A2" w:rsidR="00C3578D" w:rsidRDefault="00F72709">
            <w:pPr>
              <w:pStyle w:val="Brdtekst"/>
              <w:spacing w:before="1"/>
            </w:pPr>
            <w:r>
              <w:t>500</w:t>
            </w:r>
          </w:p>
        </w:tc>
        <w:tc>
          <w:tcPr>
            <w:tcW w:w="3297" w:type="dxa"/>
          </w:tcPr>
          <w:p w14:paraId="1386C9A7" w14:textId="1FBB2CB0" w:rsidR="00C3578D" w:rsidRDefault="00BB1732">
            <w:pPr>
              <w:pStyle w:val="Brdtekst"/>
              <w:spacing w:before="1"/>
            </w:pPr>
            <w:r w:rsidRPr="00BB1732">
              <w:t>Iht TBFs havnereglement pkt 4</w:t>
            </w:r>
          </w:p>
        </w:tc>
      </w:tr>
    </w:tbl>
    <w:p w14:paraId="65EAAD5F" w14:textId="77777777" w:rsidR="00F7649D" w:rsidRDefault="00F7649D">
      <w:pPr>
        <w:pStyle w:val="Brdtekst"/>
        <w:spacing w:before="1"/>
        <w:ind w:left="638"/>
      </w:pPr>
    </w:p>
    <w:p w14:paraId="236F1CE5" w14:textId="77777777" w:rsidR="00F7649D" w:rsidRDefault="00F7649D">
      <w:pPr>
        <w:pStyle w:val="Brdtekst"/>
        <w:spacing w:before="1"/>
        <w:ind w:left="638"/>
      </w:pPr>
    </w:p>
    <w:p w14:paraId="0400122A" w14:textId="77777777" w:rsidR="00C80C25" w:rsidRDefault="00C80C25">
      <w:pPr>
        <w:pStyle w:val="Brdtekst"/>
        <w:spacing w:before="1"/>
      </w:pPr>
    </w:p>
    <w:p w14:paraId="0400122B" w14:textId="77777777" w:rsidR="00C80C25" w:rsidRDefault="00002147">
      <w:pPr>
        <w:pStyle w:val="Overskrift1"/>
        <w:numPr>
          <w:ilvl w:val="0"/>
          <w:numId w:val="1"/>
        </w:numPr>
        <w:tabs>
          <w:tab w:val="left" w:pos="640"/>
        </w:tabs>
        <w:spacing w:line="252" w:lineRule="exact"/>
        <w:ind w:left="639"/>
      </w:pPr>
      <w:r>
        <w:t>LEIE AV ARBEIDSBÅT. FOR</w:t>
      </w:r>
      <w:r>
        <w:rPr>
          <w:spacing w:val="-12"/>
        </w:rPr>
        <w:t xml:space="preserve"> </w:t>
      </w:r>
      <w:r>
        <w:t>MEDLEMMER</w:t>
      </w:r>
    </w:p>
    <w:p w14:paraId="0400122C" w14:textId="77777777" w:rsidR="00C80C25" w:rsidRDefault="00002147">
      <w:pPr>
        <w:pStyle w:val="Brdtekst"/>
        <w:spacing w:line="252" w:lineRule="exact"/>
        <w:ind w:left="640"/>
        <w:jc w:val="both"/>
      </w:pPr>
      <w:r>
        <w:t>Lastekapasitet 1000 kg. og 10 personer</w:t>
      </w:r>
    </w:p>
    <w:p w14:paraId="0400122D" w14:textId="244E752C" w:rsidR="00C80C25" w:rsidRDefault="00002147">
      <w:pPr>
        <w:pStyle w:val="Brdtekst"/>
        <w:tabs>
          <w:tab w:val="left" w:pos="5349"/>
        </w:tabs>
        <w:spacing w:before="1"/>
        <w:ind w:left="640" w:right="4023" w:hanging="3"/>
      </w:pPr>
      <w:r>
        <w:t>Oppstart – rigging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minstepris</w:t>
      </w:r>
      <w:r>
        <w:tab/>
        <w:t xml:space="preserve">kr. </w:t>
      </w:r>
      <w:r>
        <w:rPr>
          <w:spacing w:val="-4"/>
        </w:rPr>
        <w:t xml:space="preserve">625,- </w:t>
      </w:r>
      <w:r>
        <w:t xml:space="preserve">Timepris leie av båt med mannskap inkl. diesel </w:t>
      </w:r>
      <w:r w:rsidR="001C566E">
        <w:t xml:space="preserve"> </w:t>
      </w:r>
      <w:r>
        <w:t>kr.</w:t>
      </w:r>
      <w:r>
        <w:rPr>
          <w:spacing w:val="11"/>
        </w:rPr>
        <w:t xml:space="preserve"> </w:t>
      </w:r>
      <w:r>
        <w:t>1500,-</w:t>
      </w:r>
    </w:p>
    <w:p w14:paraId="0400122E" w14:textId="4BCA48EB" w:rsidR="00C80C25" w:rsidRDefault="00C80C25">
      <w:pPr>
        <w:pStyle w:val="Brdtekst"/>
        <w:rPr>
          <w:sz w:val="24"/>
        </w:rPr>
      </w:pPr>
    </w:p>
    <w:p w14:paraId="2A5C3C35" w14:textId="2F7E991E" w:rsidR="00ED65AA" w:rsidRDefault="00ED65AA">
      <w:pPr>
        <w:pStyle w:val="Brdtekst"/>
        <w:rPr>
          <w:sz w:val="24"/>
        </w:rPr>
      </w:pPr>
    </w:p>
    <w:p w14:paraId="26C4E1E7" w14:textId="6A1B11C3" w:rsidR="00ED65AA" w:rsidRDefault="00ED65AA">
      <w:pPr>
        <w:pStyle w:val="Brdtekst"/>
        <w:rPr>
          <w:sz w:val="24"/>
        </w:rPr>
      </w:pPr>
    </w:p>
    <w:p w14:paraId="2B85648C" w14:textId="376F0841" w:rsidR="00ED65AA" w:rsidRDefault="00ED65AA">
      <w:pPr>
        <w:pStyle w:val="Brdtekst"/>
        <w:rPr>
          <w:sz w:val="24"/>
        </w:rPr>
      </w:pPr>
    </w:p>
    <w:p w14:paraId="399C84B3" w14:textId="77777777" w:rsidR="00ED65AA" w:rsidRDefault="00ED65AA">
      <w:pPr>
        <w:pStyle w:val="Brdtekst"/>
        <w:rPr>
          <w:sz w:val="24"/>
        </w:rPr>
      </w:pPr>
    </w:p>
    <w:p w14:paraId="0400122F" w14:textId="77777777" w:rsidR="00C80C25" w:rsidRDefault="00C80C25">
      <w:pPr>
        <w:pStyle w:val="Brdtekst"/>
        <w:spacing w:before="11"/>
        <w:rPr>
          <w:sz w:val="19"/>
        </w:rPr>
      </w:pPr>
    </w:p>
    <w:p w14:paraId="04001230" w14:textId="77777777" w:rsidR="00C80C25" w:rsidRDefault="00002147">
      <w:pPr>
        <w:pStyle w:val="Overskrift1"/>
        <w:numPr>
          <w:ilvl w:val="0"/>
          <w:numId w:val="1"/>
        </w:numPr>
        <w:tabs>
          <w:tab w:val="left" w:pos="641"/>
        </w:tabs>
        <w:ind w:hanging="249"/>
      </w:pPr>
      <w:r>
        <w:t>PARKERING GRILSTAD</w:t>
      </w:r>
      <w:r>
        <w:rPr>
          <w:spacing w:val="-2"/>
        </w:rPr>
        <w:t xml:space="preserve"> </w:t>
      </w:r>
      <w:r>
        <w:t>SMÅBÅTHAVN</w:t>
      </w:r>
    </w:p>
    <w:p w14:paraId="04001231" w14:textId="77777777" w:rsidR="00C80C25" w:rsidRDefault="00002147">
      <w:pPr>
        <w:pStyle w:val="Brdtekst"/>
        <w:spacing w:before="1"/>
        <w:ind w:left="640"/>
      </w:pPr>
      <w:r>
        <w:t>Vedr. parkeringsordningen. Se styrende dokument nr. 08. Parkering Grilstad Småbåthavn.</w:t>
      </w:r>
    </w:p>
    <w:p w14:paraId="04001232" w14:textId="77777777" w:rsidR="00C80C25" w:rsidRDefault="00C80C25">
      <w:pPr>
        <w:pStyle w:val="Brdtekst"/>
        <w:spacing w:before="10"/>
        <w:rPr>
          <w:sz w:val="21"/>
        </w:rPr>
      </w:pPr>
    </w:p>
    <w:p w14:paraId="04001233" w14:textId="77777777" w:rsidR="00C80C25" w:rsidRDefault="00002147">
      <w:pPr>
        <w:pStyle w:val="Brdtekst"/>
        <w:ind w:left="676" w:right="468"/>
        <w:jc w:val="both"/>
      </w:pPr>
      <w:r>
        <w:t>Årsabonnement kan kun kjøpes av medlem som har fått tildelt fast plass og betalt innskudd, jf. punkt 2 og 4 ovenfor. Årsabonnement gjelder i ett – 1 år fra den dato faktura er betalt og til det sies opp skriftlig til TBF. Ved et årsabonnement kan du parkere så lenge og ofte du ønsker.</w:t>
      </w:r>
    </w:p>
    <w:p w14:paraId="04001234" w14:textId="77777777" w:rsidR="00C80C25" w:rsidRDefault="00C80C25">
      <w:pPr>
        <w:pStyle w:val="Brdtekst"/>
      </w:pPr>
    </w:p>
    <w:p w14:paraId="04001235" w14:textId="15329A7D" w:rsidR="00C80C25" w:rsidRDefault="00002147">
      <w:pPr>
        <w:pStyle w:val="Brdtekst"/>
        <w:spacing w:before="1"/>
        <w:ind w:left="676" w:right="565"/>
      </w:pPr>
      <w:r>
        <w:t>For de som parkerer uten avtale påløper det en parkeringsavgift pr. time på kr. 2</w:t>
      </w:r>
      <w:r w:rsidR="007E019E">
        <w:t>2</w:t>
      </w:r>
      <w:r>
        <w:t xml:space="preserve"> inkl. moms hele døgnet etter de første 20 minutter som er gratis.</w:t>
      </w:r>
    </w:p>
    <w:p w14:paraId="04001236" w14:textId="0A9AB531" w:rsidR="00C80C25" w:rsidRDefault="00002147">
      <w:pPr>
        <w:pStyle w:val="Brdtekst"/>
        <w:ind w:left="700" w:right="1385"/>
      </w:pPr>
      <w:r>
        <w:t>Minstepris som påløper etter 20 minutter er kr. 2</w:t>
      </w:r>
      <w:r w:rsidR="007E019E">
        <w:t>2</w:t>
      </w:r>
      <w:r>
        <w:t>. Ved timebasert parkering påløper også et fakturagebyr.</w:t>
      </w:r>
    </w:p>
    <w:p w14:paraId="04001237" w14:textId="77777777" w:rsidR="00C80C25" w:rsidRDefault="00C80C25">
      <w:pPr>
        <w:pStyle w:val="Brdtekst"/>
      </w:pPr>
    </w:p>
    <w:p w14:paraId="04001238" w14:textId="77777777" w:rsidR="00C80C25" w:rsidRDefault="00002147">
      <w:pPr>
        <w:pStyle w:val="Brdtekst"/>
        <w:spacing w:line="252" w:lineRule="exact"/>
        <w:ind w:left="700"/>
        <w:jc w:val="both"/>
      </w:pPr>
      <w:r>
        <w:t>Prisliste for parkering på Grilstad Småbåthavn.</w:t>
      </w:r>
    </w:p>
    <w:p w14:paraId="04001239" w14:textId="279A65B3" w:rsidR="00C80C25" w:rsidRDefault="00002147">
      <w:pPr>
        <w:pStyle w:val="Brdtekst"/>
        <w:tabs>
          <w:tab w:val="left" w:pos="3225"/>
        </w:tabs>
        <w:ind w:left="700" w:right="1357"/>
        <w:jc w:val="both"/>
      </w:pPr>
      <w:r w:rsidRPr="00CB197C">
        <w:t>Årsabonnement:</w:t>
      </w:r>
      <w:r w:rsidRPr="00CB197C">
        <w:tab/>
        <w:t>kr. 2.</w:t>
      </w:r>
      <w:r w:rsidR="00F05D3E" w:rsidRPr="00CB197C">
        <w:t>5</w:t>
      </w:r>
      <w:r w:rsidRPr="00CB197C">
        <w:t xml:space="preserve">00.- inkl. moms. Faktureringsgebyr kommer i tillegg. Timesbasert parkering </w:t>
      </w:r>
      <w:r w:rsidR="00CB197C">
        <w:t xml:space="preserve">  </w:t>
      </w:r>
      <w:r w:rsidRPr="00CB197C">
        <w:t>kr. 2</w:t>
      </w:r>
      <w:r w:rsidR="00F05D3E" w:rsidRPr="00CB197C">
        <w:t>2</w:t>
      </w:r>
      <w:r w:rsidRPr="00CB197C">
        <w:t>.- inkl. moms. Faktureringsgebyr kommer i tillegg. Mnd.ab.</w:t>
      </w:r>
      <w:r w:rsidRPr="00CB197C">
        <w:rPr>
          <w:spacing w:val="-3"/>
        </w:rPr>
        <w:t xml:space="preserve"> </w:t>
      </w:r>
      <w:r w:rsidRPr="00CB197C">
        <w:t>pr.</w:t>
      </w:r>
      <w:r w:rsidRPr="00CB197C">
        <w:rPr>
          <w:spacing w:val="-4"/>
        </w:rPr>
        <w:t xml:space="preserve"> </w:t>
      </w:r>
      <w:r w:rsidRPr="00CB197C">
        <w:t>mnd.</w:t>
      </w:r>
      <w:r w:rsidRPr="00CB197C">
        <w:tab/>
        <w:t xml:space="preserve">kr. </w:t>
      </w:r>
      <w:r w:rsidR="000234C1" w:rsidRPr="00CB197C">
        <w:t>7</w:t>
      </w:r>
      <w:r w:rsidRPr="00CB197C">
        <w:t>50.- inkl. moms. Faktureringsgebyr kommer i</w:t>
      </w:r>
      <w:r w:rsidRPr="00CB197C">
        <w:rPr>
          <w:spacing w:val="-32"/>
        </w:rPr>
        <w:t xml:space="preserve"> </w:t>
      </w:r>
      <w:r w:rsidRPr="00CB197C">
        <w:t>tillegg.</w:t>
      </w:r>
    </w:p>
    <w:p w14:paraId="0400123A" w14:textId="77777777" w:rsidR="00C80C25" w:rsidRDefault="00C80C25">
      <w:pPr>
        <w:pStyle w:val="Brdtekst"/>
        <w:rPr>
          <w:sz w:val="21"/>
        </w:rPr>
      </w:pPr>
    </w:p>
    <w:p w14:paraId="0400123B" w14:textId="77777777" w:rsidR="00C80C25" w:rsidRDefault="00002147">
      <w:pPr>
        <w:pStyle w:val="Overskrift1"/>
        <w:jc w:val="both"/>
      </w:pPr>
      <w:r>
        <w:t>Innbetalt beløp refunderes ikke.</w:t>
      </w:r>
    </w:p>
    <w:sectPr w:rsidR="00C80C25">
      <w:headerReference w:type="default" r:id="rId8"/>
      <w:footerReference w:type="default" r:id="rId9"/>
      <w:pgSz w:w="11910" w:h="16840"/>
      <w:pgMar w:top="2140" w:right="860" w:bottom="580" w:left="740" w:header="722" w:footer="3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90CDF" w14:textId="77777777" w:rsidR="00540E7C" w:rsidRDefault="00540E7C">
      <w:r>
        <w:separator/>
      </w:r>
    </w:p>
  </w:endnote>
  <w:endnote w:type="continuationSeparator" w:id="0">
    <w:p w14:paraId="0DC647DD" w14:textId="77777777" w:rsidR="00540E7C" w:rsidRDefault="0054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0123F" w14:textId="77777777" w:rsidR="00C80C25" w:rsidRDefault="00540E7C">
    <w:pPr>
      <w:pStyle w:val="Brdtekst"/>
      <w:spacing w:line="14" w:lineRule="auto"/>
      <w:rPr>
        <w:sz w:val="20"/>
      </w:rPr>
    </w:pPr>
    <w:r>
      <w:pict w14:anchorId="04001241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66.45pt;margin-top:815.7pt;width:60.6pt;height:12.35pt;z-index:-251933696;mso-position-horizontal-relative:page;mso-position-vertical-relative:page" filled="f" stroked="f">
          <v:textbox style="mso-next-textbox:#_x0000_s2053" inset="0,0,0,0">
            <w:txbxContent>
              <w:p w14:paraId="0400126A" w14:textId="77777777" w:rsidR="00C80C25" w:rsidRDefault="00002147">
                <w:pPr>
                  <w:pStyle w:val="Brdtekst"/>
                  <w:spacing w:line="247" w:lineRule="exact"/>
                </w:pPr>
                <w:r>
                  <w:t xml:space="preserve">02 </w:t>
                </w:r>
                <w:r>
                  <w:t>- Prisliste</w:t>
                </w:r>
              </w:p>
            </w:txbxContent>
          </v:textbox>
          <w10:wrap anchorx="page" anchory="page"/>
        </v:shape>
      </w:pict>
    </w:r>
    <w:r>
      <w:pict w14:anchorId="04001242">
        <v:group id="_x0000_s2050" style="position:absolute;margin-left:30.85pt;margin-top:808.5pt;width:535.4pt;height:23.25pt;z-index:-251932672;mso-position-horizontal-relative:page;mso-position-vertical-relative:page" coordorigin="617,16170" coordsize="10708,465">
          <v:rect id="_x0000_s2052" style="position:absolute;left:624;top:16177;width:10693;height:450" stroked="f"/>
          <v:rect id="_x0000_s2051" style="position:absolute;left:624;top:16177;width:10693;height:450" filled="f"/>
          <w10:wrap anchorx="page" anchory="page"/>
        </v:group>
      </w:pict>
    </w:r>
    <w:r>
      <w:pict w14:anchorId="04001243">
        <v:shape id="_x0000_s2049" type="#_x0000_t202" style="position:absolute;margin-left:266.85pt;margin-top:811.75pt;width:62.85pt;height:14.55pt;z-index:-251931648;mso-position-horizontal-relative:page;mso-position-vertical-relative:page" filled="f" stroked="f">
          <v:textbox style="mso-next-textbox:#_x0000_s2049" inset="0,0,0,0">
            <w:txbxContent>
              <w:p w14:paraId="0400126B" w14:textId="77777777" w:rsidR="00C80C25" w:rsidRDefault="00002147">
                <w:pPr>
                  <w:pStyle w:val="Brdtekst"/>
                  <w:spacing w:before="16"/>
                  <w:ind w:left="20"/>
                </w:pPr>
                <w:r>
                  <w:t xml:space="preserve">02 </w:t>
                </w:r>
                <w:r>
                  <w:t>- Prisliste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10758" w14:textId="77777777" w:rsidR="00540E7C" w:rsidRDefault="00540E7C">
      <w:r>
        <w:separator/>
      </w:r>
    </w:p>
  </w:footnote>
  <w:footnote w:type="continuationSeparator" w:id="0">
    <w:p w14:paraId="5A9E41DB" w14:textId="77777777" w:rsidR="00540E7C" w:rsidRDefault="00540E7C">
      <w:r>
        <w:continuationSeparator/>
      </w:r>
    </w:p>
  </w:footnote>
  <w:footnote w:id="1">
    <w:p w14:paraId="66B66188" w14:textId="48E8EA07" w:rsidR="00B85066" w:rsidRPr="00B85066" w:rsidRDefault="00B85066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>
        <w:t xml:space="preserve"> </w:t>
      </w:r>
      <w:r>
        <w:rPr>
          <w:lang w:val="nb-NO"/>
        </w:rPr>
        <w:t xml:space="preserve">LOA: Er båtens største lengde fra </w:t>
      </w:r>
      <w:r w:rsidR="005D59E1">
        <w:rPr>
          <w:lang w:val="nb-NO"/>
        </w:rPr>
        <w:t xml:space="preserve">ytterst på baug/baugspyd til bakerste punkt akter, inkludert badeplattform ol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0123E" w14:textId="77777777" w:rsidR="00C80C25" w:rsidRDefault="00540E7C">
    <w:pPr>
      <w:pStyle w:val="Brdtekst"/>
      <w:spacing w:line="14" w:lineRule="auto"/>
      <w:rPr>
        <w:sz w:val="20"/>
      </w:rPr>
    </w:pPr>
    <w:r>
      <w:pict w14:anchorId="04001240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2.6pt;margin-top:35.4pt;width:7in;height:72.75pt;z-index:251658240;mso-position-horizontal-relative:page;mso-position-vertical-relative:page" filled="f" stroked="f">
          <v:textbox style="mso-next-textbox:#_x0000_s2054"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3048"/>
                  <w:gridCol w:w="1702"/>
                  <w:gridCol w:w="107"/>
                  <w:gridCol w:w="1938"/>
                  <w:gridCol w:w="1644"/>
                  <w:gridCol w:w="758"/>
                  <w:gridCol w:w="849"/>
                </w:tblGrid>
                <w:tr w:rsidR="00C80C25" w14:paraId="0400125F" w14:textId="77777777">
                  <w:trPr>
                    <w:trHeight w:val="611"/>
                  </w:trPr>
                  <w:tc>
                    <w:tcPr>
                      <w:tcW w:w="3048" w:type="dxa"/>
                      <w:vMerge w:val="restart"/>
                      <w:tcBorders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04001259" w14:textId="77777777" w:rsidR="00C80C25" w:rsidRDefault="00002147">
                      <w:pPr>
                        <w:pStyle w:val="TableParagraph"/>
                        <w:spacing w:before="104"/>
                        <w:ind w:left="23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Trondheim Båtforening</w:t>
                      </w:r>
                    </w:p>
                  </w:tc>
                  <w:tc>
                    <w:tcPr>
                      <w:tcW w:w="1809" w:type="dxa"/>
                      <w:gridSpan w:val="2"/>
                      <w:tcBorders>
                        <w:left w:val="single" w:sz="4" w:space="0" w:color="000000"/>
                        <w:bottom w:val="single" w:sz="4" w:space="0" w:color="000000"/>
                        <w:right w:val="nil"/>
                      </w:tcBorders>
                    </w:tcPr>
                    <w:p w14:paraId="0400125A" w14:textId="77777777" w:rsidR="00C80C25" w:rsidRDefault="00002147">
                      <w:pPr>
                        <w:pStyle w:val="TableParagraph"/>
                        <w:spacing w:line="198" w:lineRule="exact"/>
                        <w:ind w:left="7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Styrende dokument</w:t>
                      </w:r>
                    </w:p>
                  </w:tc>
                  <w:tc>
                    <w:tcPr>
                      <w:tcW w:w="1938" w:type="dxa"/>
                      <w:tcBorders>
                        <w:left w:val="nil"/>
                        <w:bottom w:val="single" w:sz="4" w:space="0" w:color="000000"/>
                        <w:right w:val="nil"/>
                      </w:tcBorders>
                    </w:tcPr>
                    <w:p w14:paraId="0400125B" w14:textId="77777777" w:rsidR="00C80C25" w:rsidRDefault="00002147">
                      <w:pPr>
                        <w:pStyle w:val="TableParagraph"/>
                        <w:spacing w:before="201"/>
                        <w:ind w:left="61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PRISLISTE</w:t>
                      </w:r>
                    </w:p>
                  </w:tc>
                  <w:tc>
                    <w:tcPr>
                      <w:tcW w:w="1644" w:type="dxa"/>
                      <w:tcBorders>
                        <w:left w:val="nil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0400125C" w14:textId="77777777" w:rsidR="00C80C25" w:rsidRDefault="00C80C25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758" w:type="dxa"/>
                      <w:tcBorders>
                        <w:left w:val="single" w:sz="4" w:space="0" w:color="000000"/>
                        <w:bottom w:val="single" w:sz="4" w:space="0" w:color="000000"/>
                        <w:right w:val="nil"/>
                      </w:tcBorders>
                    </w:tcPr>
                    <w:p w14:paraId="0400125D" w14:textId="77777777" w:rsidR="00C80C25" w:rsidRDefault="00002147">
                      <w:pPr>
                        <w:pStyle w:val="TableParagraph"/>
                        <w:spacing w:line="198" w:lineRule="exact"/>
                        <w:ind w:left="7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Nr.:</w:t>
                      </w:r>
                    </w:p>
                  </w:tc>
                  <w:tc>
                    <w:tcPr>
                      <w:tcW w:w="849" w:type="dxa"/>
                      <w:tcBorders>
                        <w:left w:val="nil"/>
                        <w:bottom w:val="single" w:sz="4" w:space="0" w:color="000000"/>
                      </w:tcBorders>
                    </w:tcPr>
                    <w:p w14:paraId="0400125E" w14:textId="77777777" w:rsidR="00C80C25" w:rsidRDefault="00002147">
                      <w:pPr>
                        <w:pStyle w:val="TableParagraph"/>
                        <w:spacing w:before="197" w:line="394" w:lineRule="exact"/>
                        <w:ind w:left="383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02</w:t>
                      </w:r>
                    </w:p>
                  </w:tc>
                </w:tr>
                <w:tr w:rsidR="00C80C25" w14:paraId="04001268" w14:textId="77777777">
                  <w:trPr>
                    <w:trHeight w:val="794"/>
                  </w:trPr>
                  <w:tc>
                    <w:tcPr>
                      <w:tcW w:w="3048" w:type="dxa"/>
                      <w:vMerge/>
                      <w:tcBorders>
                        <w:top w:val="nil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04001260" w14:textId="77777777" w:rsidR="00C80C25" w:rsidRDefault="00C80C25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70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04001261" w14:textId="77777777" w:rsidR="00C80C25" w:rsidRDefault="00002147">
                      <w:pPr>
                        <w:pStyle w:val="TableParagraph"/>
                        <w:spacing w:before="13"/>
                        <w:ind w:left="7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Utgitt av:</w:t>
                      </w:r>
                    </w:p>
                    <w:p w14:paraId="04001262" w14:textId="77777777" w:rsidR="00C80C25" w:rsidRDefault="00002147">
                      <w:pPr>
                        <w:pStyle w:val="TableParagraph"/>
                        <w:ind w:left="7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Adm.</w:t>
                      </w:r>
                    </w:p>
                  </w:tc>
                  <w:tc>
                    <w:tcPr>
                      <w:tcW w:w="2045" w:type="dxa"/>
                      <w:gridSpan w:val="2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04001263" w14:textId="77777777" w:rsidR="00C80C25" w:rsidRDefault="00002147">
                      <w:pPr>
                        <w:pStyle w:val="TableParagraph"/>
                        <w:spacing w:before="13"/>
                        <w:ind w:left="7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Godkjent:</w:t>
                      </w:r>
                    </w:p>
                    <w:p w14:paraId="04001264" w14:textId="77777777" w:rsidR="00C80C25" w:rsidRDefault="00002147">
                      <w:pPr>
                        <w:pStyle w:val="TableParagraph"/>
                        <w:ind w:left="7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Styret</w:t>
                      </w:r>
                    </w:p>
                  </w:tc>
                  <w:tc>
                    <w:tcPr>
                      <w:tcW w:w="164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04001265" w14:textId="77777777" w:rsidR="00C80C25" w:rsidRDefault="00002147">
                      <w:pPr>
                        <w:pStyle w:val="TableParagraph"/>
                        <w:spacing w:before="13"/>
                        <w:ind w:left="7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Utgave:</w:t>
                      </w:r>
                    </w:p>
                    <w:p w14:paraId="04001266" w14:textId="54B73C01" w:rsidR="00C80C25" w:rsidRDefault="00584259">
                      <w:pPr>
                        <w:pStyle w:val="TableParagraph"/>
                        <w:ind w:left="7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09</w:t>
                      </w:r>
                      <w:r w:rsidR="00002147">
                        <w:rPr>
                          <w:sz w:val="24"/>
                        </w:rPr>
                        <w:t>.0</w:t>
                      </w:r>
                      <w:r>
                        <w:rPr>
                          <w:sz w:val="24"/>
                        </w:rPr>
                        <w:t>2</w:t>
                      </w:r>
                      <w:r w:rsidR="00002147">
                        <w:rPr>
                          <w:sz w:val="24"/>
                        </w:rPr>
                        <w:t>.202</w:t>
                      </w:r>
                      <w:r w:rsidR="0008524A">
                        <w:rPr>
                          <w:sz w:val="24"/>
                        </w:rPr>
                        <w:t>1</w:t>
                      </w:r>
                    </w:p>
                  </w:tc>
                  <w:tc>
                    <w:tcPr>
                      <w:tcW w:w="1607" w:type="dxa"/>
                      <w:gridSpan w:val="2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</w:tcPr>
                    <w:p w14:paraId="04001267" w14:textId="77777777" w:rsidR="00C80C25" w:rsidRDefault="00002147">
                      <w:pPr>
                        <w:pStyle w:val="TableParagraph"/>
                        <w:spacing w:before="201"/>
                        <w:ind w:left="344"/>
                      </w:pPr>
                      <w:r>
                        <w:t xml:space="preserve">Side </w:t>
                      </w: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t xml:space="preserve"> av 3</w:t>
                      </w:r>
                    </w:p>
                  </w:tc>
                </w:tr>
              </w:tbl>
              <w:p w14:paraId="04001269" w14:textId="77777777" w:rsidR="00C80C25" w:rsidRDefault="00C80C25">
                <w:pPr>
                  <w:pStyle w:val="Brdteks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87582"/>
    <w:multiLevelType w:val="hybridMultilevel"/>
    <w:tmpl w:val="9318AA6C"/>
    <w:lvl w:ilvl="0" w:tplc="A6662EEC">
      <w:start w:val="1"/>
      <w:numFmt w:val="decimal"/>
      <w:lvlText w:val="%1."/>
      <w:lvlJc w:val="left"/>
      <w:pPr>
        <w:ind w:left="640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nb" w:eastAsia="nb" w:bidi="nb"/>
      </w:rPr>
    </w:lvl>
    <w:lvl w:ilvl="1" w:tplc="6C6A7966">
      <w:numFmt w:val="bullet"/>
      <w:lvlText w:val="•"/>
      <w:lvlJc w:val="left"/>
      <w:pPr>
        <w:ind w:left="700" w:hanging="248"/>
      </w:pPr>
      <w:rPr>
        <w:rFonts w:hint="default"/>
        <w:lang w:val="nb" w:eastAsia="nb" w:bidi="nb"/>
      </w:rPr>
    </w:lvl>
    <w:lvl w:ilvl="2" w:tplc="B994D93E">
      <w:numFmt w:val="bullet"/>
      <w:lvlText w:val="•"/>
      <w:lvlJc w:val="left"/>
      <w:pPr>
        <w:ind w:left="1767" w:hanging="248"/>
      </w:pPr>
      <w:rPr>
        <w:rFonts w:hint="default"/>
        <w:lang w:val="nb" w:eastAsia="nb" w:bidi="nb"/>
      </w:rPr>
    </w:lvl>
    <w:lvl w:ilvl="3" w:tplc="A9A6B692">
      <w:numFmt w:val="bullet"/>
      <w:lvlText w:val="•"/>
      <w:lvlJc w:val="left"/>
      <w:pPr>
        <w:ind w:left="2834" w:hanging="248"/>
      </w:pPr>
      <w:rPr>
        <w:rFonts w:hint="default"/>
        <w:lang w:val="nb" w:eastAsia="nb" w:bidi="nb"/>
      </w:rPr>
    </w:lvl>
    <w:lvl w:ilvl="4" w:tplc="87C87674">
      <w:numFmt w:val="bullet"/>
      <w:lvlText w:val="•"/>
      <w:lvlJc w:val="left"/>
      <w:pPr>
        <w:ind w:left="3902" w:hanging="248"/>
      </w:pPr>
      <w:rPr>
        <w:rFonts w:hint="default"/>
        <w:lang w:val="nb" w:eastAsia="nb" w:bidi="nb"/>
      </w:rPr>
    </w:lvl>
    <w:lvl w:ilvl="5" w:tplc="D982C93C">
      <w:numFmt w:val="bullet"/>
      <w:lvlText w:val="•"/>
      <w:lvlJc w:val="left"/>
      <w:pPr>
        <w:ind w:left="4969" w:hanging="248"/>
      </w:pPr>
      <w:rPr>
        <w:rFonts w:hint="default"/>
        <w:lang w:val="nb" w:eastAsia="nb" w:bidi="nb"/>
      </w:rPr>
    </w:lvl>
    <w:lvl w:ilvl="6" w:tplc="848EBD6C">
      <w:numFmt w:val="bullet"/>
      <w:lvlText w:val="•"/>
      <w:lvlJc w:val="left"/>
      <w:pPr>
        <w:ind w:left="6036" w:hanging="248"/>
      </w:pPr>
      <w:rPr>
        <w:rFonts w:hint="default"/>
        <w:lang w:val="nb" w:eastAsia="nb" w:bidi="nb"/>
      </w:rPr>
    </w:lvl>
    <w:lvl w:ilvl="7" w:tplc="7778BF1A">
      <w:numFmt w:val="bullet"/>
      <w:lvlText w:val="•"/>
      <w:lvlJc w:val="left"/>
      <w:pPr>
        <w:ind w:left="7104" w:hanging="248"/>
      </w:pPr>
      <w:rPr>
        <w:rFonts w:hint="default"/>
        <w:lang w:val="nb" w:eastAsia="nb" w:bidi="nb"/>
      </w:rPr>
    </w:lvl>
    <w:lvl w:ilvl="8" w:tplc="BB2862FC">
      <w:numFmt w:val="bullet"/>
      <w:lvlText w:val="•"/>
      <w:lvlJc w:val="left"/>
      <w:pPr>
        <w:ind w:left="8171" w:hanging="248"/>
      </w:pPr>
      <w:rPr>
        <w:rFonts w:hint="default"/>
        <w:lang w:val="nb" w:eastAsia="nb" w:bidi="n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C25"/>
    <w:rsid w:val="00002147"/>
    <w:rsid w:val="000234C1"/>
    <w:rsid w:val="00025174"/>
    <w:rsid w:val="00030D9F"/>
    <w:rsid w:val="000338AF"/>
    <w:rsid w:val="00035EF7"/>
    <w:rsid w:val="00046075"/>
    <w:rsid w:val="000569C6"/>
    <w:rsid w:val="00062711"/>
    <w:rsid w:val="00071126"/>
    <w:rsid w:val="000743B3"/>
    <w:rsid w:val="0008524A"/>
    <w:rsid w:val="00086EED"/>
    <w:rsid w:val="000C04B6"/>
    <w:rsid w:val="000D11AA"/>
    <w:rsid w:val="000E6044"/>
    <w:rsid w:val="000F3F92"/>
    <w:rsid w:val="001177A2"/>
    <w:rsid w:val="00137CB4"/>
    <w:rsid w:val="001626BA"/>
    <w:rsid w:val="00172292"/>
    <w:rsid w:val="001844EB"/>
    <w:rsid w:val="001B15DB"/>
    <w:rsid w:val="001C1A54"/>
    <w:rsid w:val="001C2BE0"/>
    <w:rsid w:val="001C566E"/>
    <w:rsid w:val="001D57F5"/>
    <w:rsid w:val="001F6ED1"/>
    <w:rsid w:val="00202265"/>
    <w:rsid w:val="00205D0D"/>
    <w:rsid w:val="002312C4"/>
    <w:rsid w:val="00242B2B"/>
    <w:rsid w:val="00243489"/>
    <w:rsid w:val="002912A7"/>
    <w:rsid w:val="002941B1"/>
    <w:rsid w:val="002E221D"/>
    <w:rsid w:val="002E39F4"/>
    <w:rsid w:val="002F20D4"/>
    <w:rsid w:val="002F388B"/>
    <w:rsid w:val="002F53DD"/>
    <w:rsid w:val="00301A10"/>
    <w:rsid w:val="0030201D"/>
    <w:rsid w:val="00310BFE"/>
    <w:rsid w:val="003120E5"/>
    <w:rsid w:val="0031279F"/>
    <w:rsid w:val="00323262"/>
    <w:rsid w:val="00346648"/>
    <w:rsid w:val="003620FC"/>
    <w:rsid w:val="00382B27"/>
    <w:rsid w:val="003922B9"/>
    <w:rsid w:val="003A0EB1"/>
    <w:rsid w:val="003B1A6F"/>
    <w:rsid w:val="003D1C91"/>
    <w:rsid w:val="003F5E8F"/>
    <w:rsid w:val="00417241"/>
    <w:rsid w:val="004172B9"/>
    <w:rsid w:val="004431FD"/>
    <w:rsid w:val="004512A1"/>
    <w:rsid w:val="004529CF"/>
    <w:rsid w:val="0046166A"/>
    <w:rsid w:val="00463B1A"/>
    <w:rsid w:val="00473B7E"/>
    <w:rsid w:val="004A5E94"/>
    <w:rsid w:val="004C26E5"/>
    <w:rsid w:val="004E2ED8"/>
    <w:rsid w:val="004E5A12"/>
    <w:rsid w:val="004E6649"/>
    <w:rsid w:val="004F4DB1"/>
    <w:rsid w:val="00500540"/>
    <w:rsid w:val="0052626C"/>
    <w:rsid w:val="00531C9F"/>
    <w:rsid w:val="00535AA0"/>
    <w:rsid w:val="00540E7C"/>
    <w:rsid w:val="00554433"/>
    <w:rsid w:val="00562EC8"/>
    <w:rsid w:val="0057499B"/>
    <w:rsid w:val="00580ED5"/>
    <w:rsid w:val="00584259"/>
    <w:rsid w:val="00591585"/>
    <w:rsid w:val="005A0D77"/>
    <w:rsid w:val="005C4ACC"/>
    <w:rsid w:val="005C7B93"/>
    <w:rsid w:val="005C7BAE"/>
    <w:rsid w:val="005D0DF0"/>
    <w:rsid w:val="005D340E"/>
    <w:rsid w:val="005D59E1"/>
    <w:rsid w:val="005F009D"/>
    <w:rsid w:val="00600086"/>
    <w:rsid w:val="006026C5"/>
    <w:rsid w:val="0060735C"/>
    <w:rsid w:val="006273A3"/>
    <w:rsid w:val="0065718B"/>
    <w:rsid w:val="006663E1"/>
    <w:rsid w:val="006724FB"/>
    <w:rsid w:val="00677F7E"/>
    <w:rsid w:val="00683957"/>
    <w:rsid w:val="00690820"/>
    <w:rsid w:val="00695666"/>
    <w:rsid w:val="006C093C"/>
    <w:rsid w:val="006C250D"/>
    <w:rsid w:val="006F395A"/>
    <w:rsid w:val="006F75F7"/>
    <w:rsid w:val="00702403"/>
    <w:rsid w:val="00706AD5"/>
    <w:rsid w:val="00735CA6"/>
    <w:rsid w:val="00740B8B"/>
    <w:rsid w:val="00750561"/>
    <w:rsid w:val="00763FF4"/>
    <w:rsid w:val="00782BB2"/>
    <w:rsid w:val="0078429E"/>
    <w:rsid w:val="00784BF5"/>
    <w:rsid w:val="00785428"/>
    <w:rsid w:val="007A3AE4"/>
    <w:rsid w:val="007B50AE"/>
    <w:rsid w:val="007C3A56"/>
    <w:rsid w:val="007C6199"/>
    <w:rsid w:val="007C661A"/>
    <w:rsid w:val="007C7FE8"/>
    <w:rsid w:val="007D11BF"/>
    <w:rsid w:val="007E019E"/>
    <w:rsid w:val="007E48E9"/>
    <w:rsid w:val="008019E9"/>
    <w:rsid w:val="00825CE4"/>
    <w:rsid w:val="008536D1"/>
    <w:rsid w:val="0085757F"/>
    <w:rsid w:val="00871432"/>
    <w:rsid w:val="00873CB9"/>
    <w:rsid w:val="00887C89"/>
    <w:rsid w:val="00896688"/>
    <w:rsid w:val="008A5970"/>
    <w:rsid w:val="0090331D"/>
    <w:rsid w:val="00903C6E"/>
    <w:rsid w:val="009115E6"/>
    <w:rsid w:val="0093474A"/>
    <w:rsid w:val="00945130"/>
    <w:rsid w:val="00953B3C"/>
    <w:rsid w:val="00962F6F"/>
    <w:rsid w:val="009636A2"/>
    <w:rsid w:val="00970D82"/>
    <w:rsid w:val="009926D7"/>
    <w:rsid w:val="0099464E"/>
    <w:rsid w:val="009C75F2"/>
    <w:rsid w:val="009D163C"/>
    <w:rsid w:val="009D55E9"/>
    <w:rsid w:val="00A018D3"/>
    <w:rsid w:val="00A31777"/>
    <w:rsid w:val="00A31A76"/>
    <w:rsid w:val="00A3655D"/>
    <w:rsid w:val="00A83669"/>
    <w:rsid w:val="00A84E47"/>
    <w:rsid w:val="00A916DE"/>
    <w:rsid w:val="00A9341D"/>
    <w:rsid w:val="00A96E9C"/>
    <w:rsid w:val="00AA1A96"/>
    <w:rsid w:val="00AA3DEE"/>
    <w:rsid w:val="00AA5ED2"/>
    <w:rsid w:val="00AE3669"/>
    <w:rsid w:val="00B116CF"/>
    <w:rsid w:val="00B379E7"/>
    <w:rsid w:val="00B523CF"/>
    <w:rsid w:val="00B53CD1"/>
    <w:rsid w:val="00B6245B"/>
    <w:rsid w:val="00B85066"/>
    <w:rsid w:val="00B9054F"/>
    <w:rsid w:val="00BA1D94"/>
    <w:rsid w:val="00BB1732"/>
    <w:rsid w:val="00BE063C"/>
    <w:rsid w:val="00BE5AA2"/>
    <w:rsid w:val="00BE7D48"/>
    <w:rsid w:val="00C24A4D"/>
    <w:rsid w:val="00C3578D"/>
    <w:rsid w:val="00C41FA1"/>
    <w:rsid w:val="00C475AC"/>
    <w:rsid w:val="00C50892"/>
    <w:rsid w:val="00C61D3C"/>
    <w:rsid w:val="00C65554"/>
    <w:rsid w:val="00C67A1B"/>
    <w:rsid w:val="00C71CEF"/>
    <w:rsid w:val="00C772A7"/>
    <w:rsid w:val="00C80C25"/>
    <w:rsid w:val="00C8152E"/>
    <w:rsid w:val="00C913CC"/>
    <w:rsid w:val="00C91C09"/>
    <w:rsid w:val="00C95FC5"/>
    <w:rsid w:val="00CA0510"/>
    <w:rsid w:val="00CA0AAD"/>
    <w:rsid w:val="00CA7EBB"/>
    <w:rsid w:val="00CB197C"/>
    <w:rsid w:val="00CC4763"/>
    <w:rsid w:val="00CE07DC"/>
    <w:rsid w:val="00D14F01"/>
    <w:rsid w:val="00D5548C"/>
    <w:rsid w:val="00D5592B"/>
    <w:rsid w:val="00D57A1D"/>
    <w:rsid w:val="00D86918"/>
    <w:rsid w:val="00D8753B"/>
    <w:rsid w:val="00D967C3"/>
    <w:rsid w:val="00DA128E"/>
    <w:rsid w:val="00DA3DF9"/>
    <w:rsid w:val="00DA7AB7"/>
    <w:rsid w:val="00DD22C4"/>
    <w:rsid w:val="00DD2F93"/>
    <w:rsid w:val="00DE7623"/>
    <w:rsid w:val="00DF35CB"/>
    <w:rsid w:val="00E0464B"/>
    <w:rsid w:val="00E26599"/>
    <w:rsid w:val="00E26E8A"/>
    <w:rsid w:val="00E31607"/>
    <w:rsid w:val="00E345B1"/>
    <w:rsid w:val="00E361A4"/>
    <w:rsid w:val="00E53905"/>
    <w:rsid w:val="00E93A08"/>
    <w:rsid w:val="00EA2C52"/>
    <w:rsid w:val="00EC0660"/>
    <w:rsid w:val="00EC379D"/>
    <w:rsid w:val="00EC70B5"/>
    <w:rsid w:val="00ED65AA"/>
    <w:rsid w:val="00ED6C95"/>
    <w:rsid w:val="00EE117E"/>
    <w:rsid w:val="00EE60B3"/>
    <w:rsid w:val="00F05D3E"/>
    <w:rsid w:val="00F42234"/>
    <w:rsid w:val="00F42688"/>
    <w:rsid w:val="00F5540B"/>
    <w:rsid w:val="00F72709"/>
    <w:rsid w:val="00F73BC9"/>
    <w:rsid w:val="00F73D60"/>
    <w:rsid w:val="00F742DB"/>
    <w:rsid w:val="00F7649D"/>
    <w:rsid w:val="00F849C3"/>
    <w:rsid w:val="00F8649F"/>
    <w:rsid w:val="00F8672D"/>
    <w:rsid w:val="00FA04CA"/>
    <w:rsid w:val="00FB2CFC"/>
    <w:rsid w:val="00FC3BBC"/>
    <w:rsid w:val="00FD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40011D4"/>
  <w15:docId w15:val="{50505543-6308-4C99-A2C8-0FC4FEE5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b" w:eastAsia="nb" w:bidi="nb"/>
    </w:rPr>
  </w:style>
  <w:style w:type="paragraph" w:styleId="Overskrift1">
    <w:name w:val="heading 1"/>
    <w:basedOn w:val="Normal"/>
    <w:uiPriority w:val="9"/>
    <w:qFormat/>
    <w:pPr>
      <w:ind w:left="676"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vsnitt">
    <w:name w:val="List Paragraph"/>
    <w:basedOn w:val="Normal"/>
    <w:uiPriority w:val="1"/>
    <w:qFormat/>
    <w:pPr>
      <w:ind w:left="640" w:hanging="249"/>
    </w:pPr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3620F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620FC"/>
    <w:rPr>
      <w:rFonts w:ascii="Arial" w:eastAsia="Arial" w:hAnsi="Arial" w:cs="Arial"/>
      <w:lang w:val="nb" w:eastAsia="nb" w:bidi="nb"/>
    </w:rPr>
  </w:style>
  <w:style w:type="paragraph" w:styleId="Bunntekst">
    <w:name w:val="footer"/>
    <w:basedOn w:val="Normal"/>
    <w:link w:val="BunntekstTegn"/>
    <w:uiPriority w:val="99"/>
    <w:unhideWhenUsed/>
    <w:rsid w:val="003620F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620FC"/>
    <w:rPr>
      <w:rFonts w:ascii="Arial" w:eastAsia="Arial" w:hAnsi="Arial" w:cs="Arial"/>
      <w:lang w:val="nb" w:eastAsia="nb" w:bidi="nb"/>
    </w:rPr>
  </w:style>
  <w:style w:type="table" w:styleId="Tabellrutenett">
    <w:name w:val="Table Grid"/>
    <w:basedOn w:val="Vanligtabell"/>
    <w:uiPriority w:val="39"/>
    <w:rsid w:val="00D96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B85066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85066"/>
    <w:rPr>
      <w:rFonts w:ascii="Arial" w:eastAsia="Arial" w:hAnsi="Arial" w:cs="Arial"/>
      <w:sz w:val="20"/>
      <w:szCs w:val="20"/>
      <w:lang w:val="nb" w:eastAsia="nb" w:bidi="nb"/>
    </w:rPr>
  </w:style>
  <w:style w:type="character" w:styleId="Fotnotereferanse">
    <w:name w:val="footnote reference"/>
    <w:basedOn w:val="Standardskriftforavsnitt"/>
    <w:uiPriority w:val="99"/>
    <w:semiHidden/>
    <w:unhideWhenUsed/>
    <w:rsid w:val="00B850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733BD-A7FA-450F-9717-AF8C458A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6564</TotalTime>
  <Pages>4</Pages>
  <Words>1157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Steinar Skaar</cp:lastModifiedBy>
  <cp:revision>230</cp:revision>
  <cp:lastPrinted>2021-02-10T10:46:00Z</cp:lastPrinted>
  <dcterms:created xsi:type="dcterms:W3CDTF">2021-01-11T13:00:00Z</dcterms:created>
  <dcterms:modified xsi:type="dcterms:W3CDTF">2021-03-01T14:14:00Z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2020-05-10T00:00:00Z</vt:filetime>
  </property>
</Properties>
</file>